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AC174" w14:textId="19A45176" w:rsidR="00A566EB" w:rsidRPr="003D62C6" w:rsidRDefault="00A566EB" w:rsidP="00A566EB">
      <w:pPr>
        <w:jc w:val="center"/>
        <w:rPr>
          <w:rFonts w:ascii="Calibri" w:hAnsi="Calibri" w:cs="Calibri"/>
          <w:b/>
          <w:bCs/>
          <w:caps/>
        </w:rPr>
      </w:pPr>
      <w:r w:rsidRPr="003D62C6">
        <w:rPr>
          <w:rFonts w:ascii="Calibri" w:hAnsi="Calibri" w:cs="Calibri"/>
          <w:b/>
          <w:bCs/>
          <w:caps/>
        </w:rPr>
        <w:t>Techninė specifikacija</w:t>
      </w:r>
    </w:p>
    <w:p w14:paraId="69C29262" w14:textId="56235DAD" w:rsidR="00C03F10" w:rsidRPr="00F545D8" w:rsidRDefault="00043EB7" w:rsidP="00BD0607">
      <w:pPr>
        <w:pStyle w:val="ListParagraph"/>
        <w:numPr>
          <w:ilvl w:val="1"/>
          <w:numId w:val="8"/>
        </w:numPr>
        <w:tabs>
          <w:tab w:val="left" w:pos="1276"/>
        </w:tabs>
        <w:ind w:left="0" w:firstLine="709"/>
        <w:jc w:val="both"/>
        <w:rPr>
          <w:rFonts w:ascii="Calibri" w:hAnsi="Calibri" w:cs="Calibri"/>
          <w:color w:val="FF0000"/>
          <w:sz w:val="21"/>
          <w:szCs w:val="21"/>
        </w:rPr>
      </w:pPr>
      <w:r w:rsidRPr="003D62C6">
        <w:rPr>
          <w:rFonts w:ascii="Calibri" w:hAnsi="Calibri" w:cs="Calibri"/>
          <w:sz w:val="21"/>
          <w:szCs w:val="21"/>
        </w:rPr>
        <w:t xml:space="preserve">Lietuvos neformaliojo švietimo agentūra (toliau – LINEŠA) </w:t>
      </w:r>
      <w:r w:rsidR="00522CAA" w:rsidRPr="003D62C6">
        <w:rPr>
          <w:rFonts w:ascii="Calibri" w:eastAsiaTheme="minorHAnsi" w:hAnsi="Calibri" w:cs="Calibri"/>
          <w:sz w:val="21"/>
          <w:szCs w:val="21"/>
        </w:rPr>
        <w:t>kartu su projekto partneriais įgyvendina projektą „</w:t>
      </w:r>
      <w:r w:rsidR="00522CAA" w:rsidRPr="003D62C6">
        <w:rPr>
          <w:rFonts w:ascii="Calibri" w:hAnsi="Calibri" w:cs="Calibri"/>
          <w:sz w:val="21"/>
          <w:szCs w:val="21"/>
        </w:rPr>
        <w:t xml:space="preserve">STEAM centrų modernizavimas“ (projekto kodas 10-061-P-0001) </w:t>
      </w:r>
      <w:r w:rsidR="00522CAA" w:rsidRPr="00D365EF">
        <w:rPr>
          <w:rFonts w:ascii="Calibri" w:hAnsi="Calibri" w:cs="Calibri"/>
          <w:sz w:val="21"/>
          <w:szCs w:val="21"/>
        </w:rPr>
        <w:t xml:space="preserve">ir </w:t>
      </w:r>
      <w:r w:rsidRPr="00D365EF">
        <w:rPr>
          <w:rFonts w:ascii="Calibri" w:hAnsi="Calibri" w:cs="Calibri"/>
          <w:sz w:val="21"/>
          <w:szCs w:val="21"/>
        </w:rPr>
        <w:t xml:space="preserve">planuoja įsigyti </w:t>
      </w:r>
      <w:r w:rsidR="005858D4" w:rsidRPr="005858D4">
        <w:rPr>
          <w:rFonts w:ascii="Calibri" w:hAnsi="Calibri" w:cs="Calibri"/>
          <w:sz w:val="21"/>
          <w:szCs w:val="21"/>
        </w:rPr>
        <w:t>3D spausdinimo ir medžiagų apdorojimo įrang</w:t>
      </w:r>
      <w:r w:rsidR="005858D4">
        <w:rPr>
          <w:rFonts w:ascii="Calibri" w:hAnsi="Calibri" w:cs="Calibri"/>
          <w:sz w:val="21"/>
          <w:szCs w:val="21"/>
        </w:rPr>
        <w:t>ą</w:t>
      </w:r>
      <w:r w:rsidRPr="00D365EF">
        <w:rPr>
          <w:rFonts w:ascii="Calibri" w:hAnsi="Calibri" w:cs="Calibri"/>
          <w:sz w:val="21"/>
          <w:szCs w:val="21"/>
        </w:rPr>
        <w:t xml:space="preserve">. </w:t>
      </w:r>
    </w:p>
    <w:p w14:paraId="2C1826FF" w14:textId="2412051E" w:rsidR="009E2F7E" w:rsidRPr="003D62C6" w:rsidRDefault="009E2F7E" w:rsidP="00BD0607">
      <w:pPr>
        <w:pStyle w:val="prastasis1"/>
        <w:numPr>
          <w:ilvl w:val="1"/>
          <w:numId w:val="8"/>
        </w:numPr>
        <w:tabs>
          <w:tab w:val="left" w:pos="1276"/>
          <w:tab w:val="left" w:pos="1701"/>
        </w:tabs>
        <w:ind w:left="0" w:firstLine="709"/>
        <w:contextualSpacing/>
        <w:jc w:val="both"/>
        <w:rPr>
          <w:rStyle w:val="Numatytasispastraiposriftas1"/>
          <w:rFonts w:ascii="Calibri" w:hAnsi="Calibri" w:cs="Calibri"/>
          <w:color w:val="000000"/>
          <w:sz w:val="21"/>
          <w:szCs w:val="21"/>
        </w:rPr>
      </w:pPr>
      <w:r w:rsidRPr="003D62C6">
        <w:rPr>
          <w:rFonts w:ascii="Calibri" w:hAnsi="Calibri" w:cs="Calibri"/>
          <w:sz w:val="21"/>
          <w:szCs w:val="21"/>
        </w:rPr>
        <w:t>Ši techninė specifikacija nustato minimalius privalomus techninius, kokybinius ir kitus reikalavimus perkamai įrangai ir priemonėms, kurios bus naudojamos STEAM ugdymo laboratorijose</w:t>
      </w:r>
      <w:r w:rsidRPr="003D62C6">
        <w:rPr>
          <w:rStyle w:val="Numatytasispastraiposriftas1"/>
          <w:rFonts w:ascii="Calibri" w:hAnsi="Calibri" w:cs="Calibri"/>
          <w:color w:val="000000"/>
          <w:sz w:val="21"/>
          <w:szCs w:val="21"/>
        </w:rPr>
        <w:t>.</w:t>
      </w:r>
    </w:p>
    <w:p w14:paraId="28FCACC8" w14:textId="5B877BD3" w:rsidR="003D62C6" w:rsidRPr="003D62C6" w:rsidRDefault="009E2F7E" w:rsidP="005858D4">
      <w:pPr>
        <w:pStyle w:val="prastasis1"/>
        <w:numPr>
          <w:ilvl w:val="1"/>
          <w:numId w:val="8"/>
        </w:numPr>
        <w:tabs>
          <w:tab w:val="left" w:pos="1276"/>
          <w:tab w:val="left" w:pos="1701"/>
        </w:tabs>
        <w:ind w:left="0" w:firstLine="709"/>
        <w:contextualSpacing/>
        <w:jc w:val="both"/>
        <w:rPr>
          <w:rFonts w:ascii="Calibri" w:hAnsi="Calibri" w:cs="Calibri"/>
          <w:i/>
          <w:iCs/>
          <w:sz w:val="21"/>
          <w:szCs w:val="21"/>
        </w:rPr>
      </w:pPr>
      <w:r w:rsidRPr="003D62C6">
        <w:rPr>
          <w:rStyle w:val="Numatytasispastraiposriftas1"/>
          <w:rFonts w:ascii="Calibri" w:hAnsi="Calibri" w:cs="Calibri"/>
          <w:color w:val="000000"/>
          <w:sz w:val="21"/>
          <w:szCs w:val="21"/>
        </w:rPr>
        <w:t xml:space="preserve">Pirkimas </w:t>
      </w:r>
      <w:r w:rsidR="005858D4">
        <w:rPr>
          <w:rStyle w:val="Numatytasispastraiposriftas1"/>
          <w:rFonts w:ascii="Calibri" w:hAnsi="Calibri" w:cs="Calibri"/>
          <w:color w:val="000000"/>
          <w:sz w:val="21"/>
          <w:szCs w:val="21"/>
        </w:rPr>
        <w:t>ne</w:t>
      </w:r>
      <w:r w:rsidRPr="003D62C6">
        <w:rPr>
          <w:rStyle w:val="Numatytasispastraiposriftas1"/>
          <w:rFonts w:ascii="Calibri" w:hAnsi="Calibri" w:cs="Calibri"/>
          <w:color w:val="000000"/>
          <w:sz w:val="21"/>
          <w:szCs w:val="21"/>
        </w:rPr>
        <w:t xml:space="preserve">skaidomas į atskiras pirkimo </w:t>
      </w:r>
      <w:r w:rsidR="00F9611D" w:rsidRPr="003D62C6">
        <w:rPr>
          <w:rStyle w:val="Numatytasispastraiposriftas1"/>
          <w:rFonts w:ascii="Calibri" w:hAnsi="Calibri" w:cs="Calibri"/>
          <w:color w:val="000000"/>
          <w:sz w:val="21"/>
          <w:szCs w:val="21"/>
        </w:rPr>
        <w:t xml:space="preserve">objekto </w:t>
      </w:r>
      <w:r w:rsidRPr="003D62C6">
        <w:rPr>
          <w:rStyle w:val="Numatytasispastraiposriftas1"/>
          <w:rFonts w:ascii="Calibri" w:hAnsi="Calibri" w:cs="Calibri"/>
          <w:color w:val="000000"/>
          <w:sz w:val="21"/>
          <w:szCs w:val="21"/>
        </w:rPr>
        <w:t>dali</w:t>
      </w:r>
      <w:r w:rsidR="005858D4">
        <w:rPr>
          <w:rStyle w:val="Numatytasispastraiposriftas1"/>
          <w:rFonts w:ascii="Calibri" w:hAnsi="Calibri" w:cs="Calibri"/>
          <w:color w:val="000000"/>
          <w:sz w:val="21"/>
          <w:szCs w:val="21"/>
        </w:rPr>
        <w:t>s.</w:t>
      </w:r>
    </w:p>
    <w:p w14:paraId="0720E1E4" w14:textId="1746A59B" w:rsidR="009E2F7E" w:rsidRPr="003D62C6" w:rsidRDefault="00E170F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Prekės turi būti supakuotos taip, kad būtų apsaugotos nuo pažeidimų transportavimo metu, užtikrinant jų kokybę ir saugų pristatymą.</w:t>
      </w:r>
      <w:r w:rsidR="006F2D5D" w:rsidRPr="003D62C6">
        <w:rPr>
          <w:rFonts w:ascii="Calibri" w:hAnsi="Calibri" w:cs="Calibri"/>
          <w:sz w:val="21"/>
          <w:szCs w:val="21"/>
        </w:rPr>
        <w:t xml:space="preserve"> Visos pristatymo sąnaudos turi būti įtrauktos į pasiūlymo kainą.</w:t>
      </w:r>
    </w:p>
    <w:p w14:paraId="38270541" w14:textId="1A1CD08E" w:rsidR="00BD0607" w:rsidRPr="003D62C6" w:rsidRDefault="00BD060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Kiekvienos pirkimo dalies konkretūs perkamų prekių kiekiai ir jų techninės savybės (funkciniai bei kokybiniai reikalavimai) yra nurodyti šios techninės specifikacijos atitinkamose dalyse. Tiekėjas, teikdamas pasiūlymą, privalo pasiūlyti visas konkrečios pirkimo dalies nurodytas prekes (pilną dalį), kitaip pasiūlymas bus laikomas neatitinkančiu pirkimo sąlygų.</w:t>
      </w:r>
    </w:p>
    <w:p w14:paraId="7AD833F3" w14:textId="519A4DF1" w:rsidR="00BD0607" w:rsidRPr="003D62C6" w:rsidRDefault="00AD25D5"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Apibūdinant pirkimo objektą, techninėje specifikacijoje ar kituose pirkimo dokumentuose gali būti nurodytas konkretus modelis, tiekimo šaltinis, prekių ženklas, tipas ar kilmė, tačiau tokia nuoroda visais atvejais laikoma pateikta su žodžiais „arba lygiavertis“, išskyrus atvejus, kai konkretus modelis būtinas techniniam suderinamumui su esama įranga užtikrinti</w:t>
      </w:r>
      <w:r w:rsidR="00BD0607" w:rsidRPr="003D62C6">
        <w:rPr>
          <w:rFonts w:ascii="Calibri" w:hAnsi="Calibri" w:cs="Calibri"/>
          <w:sz w:val="21"/>
          <w:szCs w:val="21"/>
        </w:rPr>
        <w:t>.</w:t>
      </w:r>
    </w:p>
    <w:p w14:paraId="25A06065" w14:textId="196099E3" w:rsidR="00BD0607" w:rsidRPr="003D62C6" w:rsidRDefault="00BD060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LINEŠA siekia užtikrinti atvirą konkurenciją, todėl pirkimo dokumentuose nustatyti reikalavimai negali būti traktuojami kaip ribojantys konkurenciją ar suteikiantys nepagrįstą pranašumą konkrečiam tiekėjui.</w:t>
      </w:r>
    </w:p>
    <w:p w14:paraId="54FBB0EF" w14:textId="2D5BCB83" w:rsidR="00BD0607" w:rsidRPr="003D62C6" w:rsidRDefault="00BD060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 xml:space="preserve">Visi siūlomi gaminiai turi būti nauji, nenaudoti, negali būti demonstraciniai ar atnaujinti. Gaminiams turi būti suteikta gamintojo kokybės garantija, o gaminiai </w:t>
      </w:r>
      <w:r w:rsidR="00AD25D5" w:rsidRPr="003D62C6">
        <w:rPr>
          <w:rFonts w:ascii="Calibri" w:hAnsi="Calibri" w:cs="Calibri"/>
          <w:sz w:val="21"/>
          <w:szCs w:val="21"/>
        </w:rPr>
        <w:t>privalo atitikti Europos Sąjungos teisės aktų reikalavimus, įskaitant atitikties deklaraciją (</w:t>
      </w:r>
      <w:proofErr w:type="spellStart"/>
      <w:r w:rsidR="00AD25D5" w:rsidRPr="003D62C6">
        <w:rPr>
          <w:rFonts w:ascii="Calibri" w:hAnsi="Calibri" w:cs="Calibri"/>
          <w:sz w:val="21"/>
          <w:szCs w:val="21"/>
        </w:rPr>
        <w:t>Declaration</w:t>
      </w:r>
      <w:proofErr w:type="spellEnd"/>
      <w:r w:rsidR="00AD25D5" w:rsidRPr="003D62C6">
        <w:rPr>
          <w:rFonts w:ascii="Calibri" w:hAnsi="Calibri" w:cs="Calibri"/>
          <w:sz w:val="21"/>
          <w:szCs w:val="21"/>
        </w:rPr>
        <w:t xml:space="preserve"> </w:t>
      </w:r>
      <w:proofErr w:type="spellStart"/>
      <w:r w:rsidR="00AD25D5" w:rsidRPr="003D62C6">
        <w:rPr>
          <w:rFonts w:ascii="Calibri" w:hAnsi="Calibri" w:cs="Calibri"/>
          <w:sz w:val="21"/>
          <w:szCs w:val="21"/>
        </w:rPr>
        <w:t>of</w:t>
      </w:r>
      <w:proofErr w:type="spellEnd"/>
      <w:r w:rsidR="00AD25D5" w:rsidRPr="003D62C6">
        <w:rPr>
          <w:rFonts w:ascii="Calibri" w:hAnsi="Calibri" w:cs="Calibri"/>
          <w:sz w:val="21"/>
          <w:szCs w:val="21"/>
        </w:rPr>
        <w:t xml:space="preserve"> </w:t>
      </w:r>
      <w:proofErr w:type="spellStart"/>
      <w:r w:rsidR="00AD25D5" w:rsidRPr="003D62C6">
        <w:rPr>
          <w:rFonts w:ascii="Calibri" w:hAnsi="Calibri" w:cs="Calibri"/>
          <w:sz w:val="21"/>
          <w:szCs w:val="21"/>
        </w:rPr>
        <w:t>Conformity</w:t>
      </w:r>
      <w:proofErr w:type="spellEnd"/>
      <w:r w:rsidR="00AD25D5" w:rsidRPr="003D62C6">
        <w:rPr>
          <w:rFonts w:ascii="Calibri" w:hAnsi="Calibri" w:cs="Calibri"/>
          <w:sz w:val="21"/>
          <w:szCs w:val="21"/>
        </w:rPr>
        <w:t>) ir ženklinimą CE ženklu.</w:t>
      </w:r>
      <w:r w:rsidRPr="003D62C6">
        <w:rPr>
          <w:rFonts w:ascii="Calibri" w:hAnsi="Calibri" w:cs="Calibri"/>
          <w:sz w:val="21"/>
          <w:szCs w:val="21"/>
        </w:rPr>
        <w:t xml:space="preserve"> Visos prekės turi būti pristatytos originalioje pakuotėje su aiškiai nurodyta produkto identifikacija (pavadinimu, modeliu, gamintoju). Kartu su įranga privaloma pateikti naudojimo ir priežiūros instrukcijas lietuvių kalba. Jeigu originali dokumentacija pateikiama kita kalba, privaloma pateikti vertimą į lietuvių kalbą.</w:t>
      </w:r>
    </w:p>
    <w:p w14:paraId="33C010AE" w14:textId="71338F6A" w:rsidR="00BD0607" w:rsidRPr="003D62C6" w:rsidRDefault="00BD0607" w:rsidP="00BD0607">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Kartu su siūlomomis prekėmis turi būti pateikti visi būtini priedai, jungtys, programinė įranga, laidai, tvirtinimo elementai ir kitos aiškiai specifikacijoje nurodytos sudedamosios dalys, reikalingos normaliam įrangos veikimui be papildomo įsigijimo. Sudedamosiomis dalimis laikoma įranga ar komponentai, be kurių įranga negalėtų veikti pagal paskirtį ir gamintojo techninius reikalavimus</w:t>
      </w:r>
      <w:r w:rsidR="00AD25D5" w:rsidRPr="003D62C6">
        <w:rPr>
          <w:rFonts w:ascii="Calibri" w:hAnsi="Calibri" w:cs="Calibri"/>
          <w:sz w:val="21"/>
          <w:szCs w:val="21"/>
        </w:rPr>
        <w:t>, t.</w:t>
      </w:r>
      <w:r w:rsidR="007A7930">
        <w:rPr>
          <w:rFonts w:ascii="Calibri" w:hAnsi="Calibri" w:cs="Calibri"/>
          <w:sz w:val="21"/>
          <w:szCs w:val="21"/>
        </w:rPr>
        <w:t xml:space="preserve"> </w:t>
      </w:r>
      <w:r w:rsidR="00AD25D5" w:rsidRPr="003D62C6">
        <w:rPr>
          <w:rFonts w:ascii="Calibri" w:hAnsi="Calibri" w:cs="Calibri"/>
          <w:sz w:val="21"/>
          <w:szCs w:val="21"/>
        </w:rPr>
        <w:t>y. reikalingos normaliam įrangos veikimui be papildomo įsigijimo ir tarpusavyje techniškai suderintos.</w:t>
      </w:r>
    </w:p>
    <w:p w14:paraId="64A3DC72" w14:textId="18E8B988" w:rsidR="00BD0607" w:rsidRPr="003D62C6" w:rsidRDefault="00AD25D5" w:rsidP="006F2D5D">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Kiekvienam siūlomam gaminiui, kuriam taikoma garantija, ji turi būti suteikta ne trumpesniam laikotarpiui, kaip nurodyta prie gaminio aprašymo, skaičiuojant nuo prekių perdavimo–priėmimo akto pasirašymo dienos</w:t>
      </w:r>
      <w:r w:rsidR="00BD0607" w:rsidRPr="003D62C6">
        <w:rPr>
          <w:rFonts w:ascii="Calibri" w:hAnsi="Calibri" w:cs="Calibri"/>
          <w:sz w:val="21"/>
          <w:szCs w:val="21"/>
        </w:rPr>
        <w:t>.</w:t>
      </w:r>
    </w:p>
    <w:p w14:paraId="5F791D69" w14:textId="77777777" w:rsidR="00BD0607" w:rsidRPr="003D62C6" w:rsidRDefault="00BD0607" w:rsidP="006F2D5D">
      <w:pPr>
        <w:pStyle w:val="ListParagraph"/>
        <w:numPr>
          <w:ilvl w:val="1"/>
          <w:numId w:val="8"/>
        </w:numPr>
        <w:tabs>
          <w:tab w:val="left" w:pos="1276"/>
        </w:tabs>
        <w:ind w:left="0" w:firstLine="709"/>
        <w:jc w:val="both"/>
        <w:rPr>
          <w:rFonts w:ascii="Calibri" w:hAnsi="Calibri" w:cs="Calibri"/>
          <w:sz w:val="21"/>
          <w:szCs w:val="21"/>
        </w:rPr>
      </w:pPr>
      <w:r w:rsidRPr="003D62C6">
        <w:rPr>
          <w:rFonts w:ascii="Calibri" w:hAnsi="Calibri" w:cs="Calibri"/>
          <w:sz w:val="21"/>
          <w:szCs w:val="21"/>
        </w:rPr>
        <w:t>Tiekėjas privalo užtikrinti, kad garantiniu laikotarpiu būtų teikiamos garantinio aptarnavimo paslaugos. Aptarnavimas turi būti atliekamas tiekėjo, gamintojo arba jų įgalioto serviso. Tiekėjas įsipareigoja:</w:t>
      </w:r>
    </w:p>
    <w:p w14:paraId="446A2EDE" w14:textId="383FB29B" w:rsidR="00BD0607" w:rsidRPr="003D62C6" w:rsidRDefault="00BD0607" w:rsidP="006F2D5D">
      <w:pPr>
        <w:pStyle w:val="ListParagraph"/>
        <w:numPr>
          <w:ilvl w:val="2"/>
          <w:numId w:val="8"/>
        </w:numPr>
        <w:tabs>
          <w:tab w:val="left" w:pos="1276"/>
          <w:tab w:val="left" w:pos="1985"/>
        </w:tabs>
        <w:ind w:left="0" w:firstLine="1276"/>
        <w:jc w:val="both"/>
        <w:rPr>
          <w:rFonts w:ascii="Calibri" w:hAnsi="Calibri" w:cs="Calibri"/>
          <w:sz w:val="21"/>
          <w:szCs w:val="21"/>
        </w:rPr>
      </w:pPr>
      <w:r w:rsidRPr="003D62C6">
        <w:rPr>
          <w:rFonts w:ascii="Calibri" w:hAnsi="Calibri" w:cs="Calibri"/>
          <w:sz w:val="21"/>
          <w:szCs w:val="21"/>
        </w:rPr>
        <w:t>reaguoti į Užsakovo pranešimą apie įrangos gedimą ne vėliau kaip per 2 (dvi) darbo dienas nuo pranešimo gavimo;</w:t>
      </w:r>
    </w:p>
    <w:p w14:paraId="3894DFCD" w14:textId="59959D56" w:rsidR="00BD0607" w:rsidRPr="003D62C6" w:rsidRDefault="00BD0607" w:rsidP="006F2D5D">
      <w:pPr>
        <w:pStyle w:val="ListParagraph"/>
        <w:numPr>
          <w:ilvl w:val="2"/>
          <w:numId w:val="8"/>
        </w:numPr>
        <w:tabs>
          <w:tab w:val="left" w:pos="1276"/>
          <w:tab w:val="left" w:pos="1985"/>
        </w:tabs>
        <w:ind w:left="0" w:firstLine="1276"/>
        <w:jc w:val="both"/>
        <w:rPr>
          <w:rFonts w:ascii="Calibri" w:hAnsi="Calibri" w:cs="Calibri"/>
          <w:sz w:val="21"/>
          <w:szCs w:val="21"/>
        </w:rPr>
      </w:pPr>
      <w:r w:rsidRPr="003D62C6">
        <w:rPr>
          <w:rFonts w:ascii="Calibri" w:hAnsi="Calibri" w:cs="Calibri"/>
          <w:sz w:val="21"/>
          <w:szCs w:val="21"/>
        </w:rPr>
        <w:t>reagavimu laikoma Užsakovo pranešimo patvirtinimas raštu (el. paštu ar kita šalių sutarta priemone), nurodant planuojamą gedimo šalinimo ar pakaitinės įrangos pateikimo terminą;</w:t>
      </w:r>
    </w:p>
    <w:p w14:paraId="425A9D8E" w14:textId="75DCA84F" w:rsidR="00BD0607" w:rsidRPr="003D62C6" w:rsidRDefault="00BD0607" w:rsidP="006F2D5D">
      <w:pPr>
        <w:pStyle w:val="ListParagraph"/>
        <w:numPr>
          <w:ilvl w:val="2"/>
          <w:numId w:val="8"/>
        </w:numPr>
        <w:tabs>
          <w:tab w:val="left" w:pos="1276"/>
          <w:tab w:val="left" w:pos="1985"/>
        </w:tabs>
        <w:ind w:left="0" w:firstLine="1276"/>
        <w:jc w:val="both"/>
        <w:rPr>
          <w:rFonts w:ascii="Calibri" w:hAnsi="Calibri" w:cs="Calibri"/>
          <w:sz w:val="21"/>
          <w:szCs w:val="21"/>
        </w:rPr>
      </w:pPr>
      <w:r w:rsidRPr="003D62C6">
        <w:rPr>
          <w:rFonts w:ascii="Calibri" w:hAnsi="Calibri" w:cs="Calibri"/>
          <w:sz w:val="21"/>
          <w:szCs w:val="21"/>
        </w:rPr>
        <w:t>pašalinti gedimus arba pateikti pakaitinę įrangą ne vėliau kaip per 10 darbo dienų</w:t>
      </w:r>
      <w:r w:rsidR="00AD25D5" w:rsidRPr="003D62C6">
        <w:rPr>
          <w:rFonts w:ascii="Calibri" w:hAnsi="Calibri" w:cs="Calibri"/>
          <w:sz w:val="21"/>
          <w:szCs w:val="21"/>
        </w:rPr>
        <w:t>, jeigu raštu nesusitariama kitaip</w:t>
      </w:r>
      <w:r w:rsidRPr="003D62C6">
        <w:rPr>
          <w:rFonts w:ascii="Calibri" w:hAnsi="Calibri" w:cs="Calibri"/>
          <w:sz w:val="21"/>
          <w:szCs w:val="21"/>
        </w:rPr>
        <w:t>;</w:t>
      </w:r>
    </w:p>
    <w:p w14:paraId="295B2183" w14:textId="51CE1BCF" w:rsidR="00BD0607" w:rsidRPr="003D62C6" w:rsidRDefault="00BD0607" w:rsidP="006F2D5D">
      <w:pPr>
        <w:pStyle w:val="ListParagraph"/>
        <w:numPr>
          <w:ilvl w:val="2"/>
          <w:numId w:val="8"/>
        </w:numPr>
        <w:tabs>
          <w:tab w:val="left" w:pos="1276"/>
          <w:tab w:val="left" w:pos="1985"/>
        </w:tabs>
        <w:ind w:left="0" w:firstLine="1276"/>
        <w:jc w:val="both"/>
        <w:rPr>
          <w:rFonts w:ascii="Calibri" w:hAnsi="Calibri" w:cs="Calibri"/>
          <w:sz w:val="21"/>
          <w:szCs w:val="21"/>
        </w:rPr>
      </w:pPr>
      <w:r w:rsidRPr="003D62C6">
        <w:rPr>
          <w:rFonts w:ascii="Calibri" w:hAnsi="Calibri" w:cs="Calibri"/>
          <w:sz w:val="21"/>
          <w:szCs w:val="21"/>
        </w:rPr>
        <w:t>pateikti informaciją apie garantinio aptarnavimo kontaktinį asmenį, kuris bus atsakingas už serviso teikimą viso garantinio laikotarpio metu. Ši informacija turi būti pateikta ne vėliau kaip per 5 darbo dienas nuo sutarties pasirašymo dienos.</w:t>
      </w:r>
    </w:p>
    <w:p w14:paraId="3C2C8EEC" w14:textId="03AD8136" w:rsidR="003B0E03" w:rsidRPr="003B0E03" w:rsidRDefault="003B0E03" w:rsidP="003B0E03">
      <w:pPr>
        <w:pStyle w:val="ListParagraph"/>
        <w:numPr>
          <w:ilvl w:val="1"/>
          <w:numId w:val="8"/>
        </w:numPr>
        <w:tabs>
          <w:tab w:val="left" w:pos="1276"/>
        </w:tabs>
        <w:ind w:left="0" w:firstLine="709"/>
        <w:jc w:val="both"/>
        <w:rPr>
          <w:rFonts w:ascii="Calibri" w:hAnsi="Calibri" w:cs="Calibri"/>
          <w:sz w:val="21"/>
          <w:szCs w:val="21"/>
        </w:rPr>
      </w:pPr>
      <w:r w:rsidRPr="003B0E03">
        <w:rPr>
          <w:rFonts w:ascii="Calibri" w:hAnsi="Calibri" w:cs="Calibri"/>
          <w:sz w:val="21"/>
          <w:szCs w:val="21"/>
        </w:rPr>
        <w:t>Prekių pristatymo sąlygos:</w:t>
      </w:r>
      <w:r w:rsidRPr="003B0E03">
        <w:rPr>
          <w:rFonts w:ascii="Calibri" w:hAnsi="Calibri" w:cs="Calibri"/>
          <w:sz w:val="21"/>
          <w:szCs w:val="21"/>
          <w:lang w:val="en-US"/>
        </w:rPr>
        <w:t> </w:t>
      </w:r>
    </w:p>
    <w:p w14:paraId="1473B680" w14:textId="3419077B" w:rsidR="003B0E03" w:rsidRPr="003B0E03" w:rsidRDefault="003B0E03" w:rsidP="003B0E03">
      <w:pPr>
        <w:pStyle w:val="ListParagraph"/>
        <w:tabs>
          <w:tab w:val="left" w:pos="1276"/>
        </w:tabs>
        <w:ind w:left="0" w:firstLine="1282"/>
        <w:jc w:val="both"/>
        <w:rPr>
          <w:rFonts w:ascii="Calibri" w:hAnsi="Calibri" w:cs="Calibri"/>
          <w:sz w:val="21"/>
          <w:szCs w:val="21"/>
        </w:rPr>
      </w:pPr>
      <w:r>
        <w:rPr>
          <w:rFonts w:ascii="Calibri" w:hAnsi="Calibri" w:cs="Calibri"/>
          <w:sz w:val="21"/>
          <w:szCs w:val="21"/>
        </w:rPr>
        <w:t>1.1</w:t>
      </w:r>
      <w:r w:rsidR="00D365EF">
        <w:rPr>
          <w:rFonts w:ascii="Calibri" w:hAnsi="Calibri" w:cs="Calibri"/>
          <w:sz w:val="21"/>
          <w:szCs w:val="21"/>
        </w:rPr>
        <w:t>2</w:t>
      </w:r>
      <w:r>
        <w:rPr>
          <w:rFonts w:ascii="Calibri" w:hAnsi="Calibri" w:cs="Calibri"/>
          <w:sz w:val="21"/>
          <w:szCs w:val="21"/>
        </w:rPr>
        <w:t xml:space="preserve">.1. </w:t>
      </w:r>
      <w:r w:rsidRPr="003B0E03">
        <w:rPr>
          <w:rFonts w:ascii="Calibri" w:hAnsi="Calibri" w:cs="Calibri"/>
          <w:sz w:val="21"/>
          <w:szCs w:val="21"/>
        </w:rPr>
        <w:t>Techninėje specifikacijoje pateikti STEAM centrų kodai (raidiniai žymenys) ir šalia prekių nurodyti vienetai žymi paskirstymą pagal konkrečius STEAM centrus, kuriems skirtos prekės. Paskirstymas aktualus kiekvienai pirkimo daliai atskirai, t. y. tiekėjas, laimėjęs vieną ar kelias pirkimo dalis, turi pristatyti atitinkamos dalies prekes į nurodytus centrus pagal specifikacijoje pateiktą kiekio paskirstymą.</w:t>
      </w:r>
      <w:r w:rsidRPr="003432C6">
        <w:rPr>
          <w:rFonts w:ascii="Calibri" w:hAnsi="Calibri" w:cs="Calibri"/>
          <w:sz w:val="21"/>
          <w:szCs w:val="21"/>
        </w:rPr>
        <w:t> </w:t>
      </w:r>
    </w:p>
    <w:p w14:paraId="362CF9E8" w14:textId="3472CAB1" w:rsidR="003B0E03" w:rsidRPr="003432C6" w:rsidRDefault="003B0E03" w:rsidP="003B0E03">
      <w:pPr>
        <w:pStyle w:val="ListParagraph"/>
        <w:tabs>
          <w:tab w:val="left" w:pos="1276"/>
        </w:tabs>
        <w:ind w:left="0" w:firstLine="1282"/>
        <w:jc w:val="both"/>
        <w:rPr>
          <w:rFonts w:ascii="Calibri" w:hAnsi="Calibri" w:cs="Calibri"/>
          <w:sz w:val="21"/>
          <w:szCs w:val="21"/>
        </w:rPr>
      </w:pPr>
      <w:r>
        <w:rPr>
          <w:rFonts w:ascii="Calibri" w:hAnsi="Calibri" w:cs="Calibri"/>
          <w:sz w:val="21"/>
          <w:szCs w:val="21"/>
        </w:rPr>
        <w:t>1.1</w:t>
      </w:r>
      <w:r w:rsidR="00D365EF">
        <w:rPr>
          <w:rFonts w:ascii="Calibri" w:hAnsi="Calibri" w:cs="Calibri"/>
          <w:sz w:val="21"/>
          <w:szCs w:val="21"/>
        </w:rPr>
        <w:t>2</w:t>
      </w:r>
      <w:r>
        <w:rPr>
          <w:rFonts w:ascii="Calibri" w:hAnsi="Calibri" w:cs="Calibri"/>
          <w:sz w:val="21"/>
          <w:szCs w:val="21"/>
        </w:rPr>
        <w:t xml:space="preserve">.2. </w:t>
      </w:r>
      <w:r w:rsidRPr="003B0E03">
        <w:rPr>
          <w:rFonts w:ascii="Calibri" w:hAnsi="Calibri" w:cs="Calibri"/>
          <w:sz w:val="21"/>
          <w:szCs w:val="21"/>
        </w:rPr>
        <w:t>Prekių transportavimas, pakrovimas, iškrovimas ir pristatymo organizavimas į kiekvieną STEAM centrą yra tiekėjo atsakomybė. Visos pristatymo sąnaudos turi būti įtrauktos į pasiūlymo kainą.</w:t>
      </w:r>
      <w:r w:rsidRPr="003432C6">
        <w:rPr>
          <w:rFonts w:ascii="Calibri" w:hAnsi="Calibri" w:cs="Calibri"/>
          <w:sz w:val="21"/>
          <w:szCs w:val="21"/>
        </w:rPr>
        <w:t> </w:t>
      </w:r>
    </w:p>
    <w:p w14:paraId="483C5488" w14:textId="319B3E20" w:rsidR="003B0E03" w:rsidRPr="003432C6" w:rsidRDefault="003B0E03" w:rsidP="003B0E03">
      <w:pPr>
        <w:pStyle w:val="ListParagraph"/>
        <w:tabs>
          <w:tab w:val="left" w:pos="1276"/>
        </w:tabs>
        <w:ind w:left="0" w:firstLine="1282"/>
        <w:jc w:val="both"/>
        <w:rPr>
          <w:rFonts w:ascii="Calibri" w:hAnsi="Calibri" w:cs="Calibri"/>
          <w:sz w:val="21"/>
          <w:szCs w:val="21"/>
        </w:rPr>
      </w:pPr>
      <w:r w:rsidRPr="003432C6">
        <w:rPr>
          <w:rFonts w:ascii="Calibri" w:hAnsi="Calibri" w:cs="Calibri"/>
          <w:sz w:val="21"/>
          <w:szCs w:val="21"/>
        </w:rPr>
        <w:t>1.1</w:t>
      </w:r>
      <w:r w:rsidR="00D365EF" w:rsidRPr="003432C6">
        <w:rPr>
          <w:rFonts w:ascii="Calibri" w:hAnsi="Calibri" w:cs="Calibri"/>
          <w:sz w:val="21"/>
          <w:szCs w:val="21"/>
        </w:rPr>
        <w:t>2</w:t>
      </w:r>
      <w:r w:rsidRPr="003432C6">
        <w:rPr>
          <w:rFonts w:ascii="Calibri" w:hAnsi="Calibri" w:cs="Calibri"/>
          <w:sz w:val="21"/>
          <w:szCs w:val="21"/>
        </w:rPr>
        <w:t xml:space="preserve">.3. </w:t>
      </w:r>
      <w:r w:rsidRPr="003432C6">
        <w:rPr>
          <w:rFonts w:ascii="Calibri" w:hAnsi="Calibri" w:cs="Calibri"/>
          <w:b/>
          <w:bCs/>
          <w:i/>
          <w:iCs/>
          <w:sz w:val="21"/>
          <w:szCs w:val="21"/>
        </w:rPr>
        <w:t xml:space="preserve">Prekės turi būti </w:t>
      </w:r>
      <w:r w:rsidR="00D365EF" w:rsidRPr="003432C6">
        <w:rPr>
          <w:rFonts w:ascii="Calibri" w:hAnsi="Calibri" w:cs="Calibri"/>
          <w:b/>
          <w:bCs/>
          <w:i/>
          <w:iCs/>
          <w:sz w:val="21"/>
          <w:szCs w:val="21"/>
        </w:rPr>
        <w:t xml:space="preserve">ne vėliau kaip iki 2026 m. </w:t>
      </w:r>
      <w:r w:rsidR="005858D4">
        <w:rPr>
          <w:rFonts w:ascii="Calibri" w:hAnsi="Calibri" w:cs="Calibri"/>
          <w:b/>
          <w:bCs/>
          <w:i/>
          <w:iCs/>
          <w:sz w:val="21"/>
          <w:szCs w:val="21"/>
        </w:rPr>
        <w:t>balandžio</w:t>
      </w:r>
      <w:r w:rsidR="00D365EF" w:rsidRPr="003432C6">
        <w:rPr>
          <w:rFonts w:ascii="Calibri" w:hAnsi="Calibri" w:cs="Calibri"/>
          <w:b/>
          <w:bCs/>
          <w:i/>
          <w:iCs/>
          <w:sz w:val="21"/>
          <w:szCs w:val="21"/>
        </w:rPr>
        <w:t xml:space="preserve"> </w:t>
      </w:r>
      <w:r w:rsidR="005858D4">
        <w:rPr>
          <w:rFonts w:ascii="Calibri" w:hAnsi="Calibri" w:cs="Calibri"/>
          <w:b/>
          <w:bCs/>
          <w:i/>
          <w:iCs/>
          <w:sz w:val="21"/>
          <w:szCs w:val="21"/>
          <w:lang w:val="en-US"/>
        </w:rPr>
        <w:t>24</w:t>
      </w:r>
      <w:r w:rsidR="00D365EF" w:rsidRPr="003432C6">
        <w:rPr>
          <w:rFonts w:ascii="Calibri" w:hAnsi="Calibri" w:cs="Calibri"/>
          <w:b/>
          <w:bCs/>
          <w:i/>
          <w:iCs/>
          <w:sz w:val="21"/>
          <w:szCs w:val="21"/>
        </w:rPr>
        <w:t xml:space="preserve"> d. </w:t>
      </w:r>
      <w:r w:rsidRPr="003432C6">
        <w:rPr>
          <w:rFonts w:ascii="Calibri" w:hAnsi="Calibri" w:cs="Calibri"/>
          <w:b/>
          <w:bCs/>
          <w:i/>
          <w:iCs/>
          <w:sz w:val="21"/>
          <w:szCs w:val="21"/>
        </w:rPr>
        <w:t>pristatytos</w:t>
      </w:r>
      <w:r w:rsidR="002333DF" w:rsidRPr="003432C6">
        <w:rPr>
          <w:rFonts w:ascii="Calibri" w:hAnsi="Calibri" w:cs="Calibri"/>
          <w:b/>
          <w:bCs/>
          <w:i/>
          <w:iCs/>
          <w:sz w:val="21"/>
          <w:szCs w:val="21"/>
        </w:rPr>
        <w:t>*</w:t>
      </w:r>
      <w:r w:rsidRPr="003432C6">
        <w:rPr>
          <w:rFonts w:ascii="Calibri" w:hAnsi="Calibri" w:cs="Calibri"/>
          <w:b/>
          <w:bCs/>
          <w:i/>
          <w:iCs/>
          <w:sz w:val="21"/>
          <w:szCs w:val="21"/>
        </w:rPr>
        <w:t xml:space="preserve"> šiais adresais:</w:t>
      </w:r>
    </w:p>
    <w:p w14:paraId="5B8E2779" w14:textId="77777777" w:rsidR="003B0E03" w:rsidRPr="003D62C6" w:rsidRDefault="003B0E03" w:rsidP="003B0E03">
      <w:pPr>
        <w:pStyle w:val="ListParagraph"/>
        <w:tabs>
          <w:tab w:val="left" w:pos="1276"/>
        </w:tabs>
        <w:spacing w:line="300" w:lineRule="auto"/>
        <w:ind w:left="0" w:firstLine="1282"/>
        <w:jc w:val="both"/>
        <w:rPr>
          <w:rFonts w:ascii="Calibri" w:hAnsi="Calibri" w:cs="Calibri"/>
          <w:sz w:val="21"/>
          <w:szCs w:val="21"/>
        </w:rPr>
      </w:pPr>
    </w:p>
    <w:tbl>
      <w:tblPr>
        <w:tblpPr w:leftFromText="180" w:rightFromText="180" w:vertAnchor="text" w:horzAnchor="margin" w:tblpY="-63"/>
        <w:tblOverlap w:val="neve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1"/>
        <w:gridCol w:w="4227"/>
        <w:gridCol w:w="3142"/>
        <w:gridCol w:w="1701"/>
      </w:tblGrid>
      <w:tr w:rsidR="003B0E03" w:rsidRPr="003B0E03" w14:paraId="473AA2E2"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hideMark/>
          </w:tcPr>
          <w:p w14:paraId="71A3C78F" w14:textId="77777777" w:rsidR="003B0E03" w:rsidRPr="003B0E03" w:rsidRDefault="003B0E03" w:rsidP="003B0E03">
            <w:pPr>
              <w:spacing w:after="0" w:line="240" w:lineRule="auto"/>
              <w:jc w:val="center"/>
              <w:textAlignment w:val="baseline"/>
              <w:rPr>
                <w:rFonts w:eastAsia="Times New Roman" w:cstheme="minorHAnsi"/>
                <w:sz w:val="21"/>
                <w:szCs w:val="21"/>
                <w:lang w:val="en-US"/>
              </w:rPr>
            </w:pPr>
            <w:r w:rsidRPr="003B0E03">
              <w:rPr>
                <w:rFonts w:eastAsia="Times New Roman" w:cstheme="minorHAnsi"/>
                <w:b/>
                <w:bCs/>
                <w:sz w:val="21"/>
                <w:szCs w:val="21"/>
              </w:rPr>
              <w:lastRenderedPageBreak/>
              <w:t>Eil. Nr.</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hideMark/>
          </w:tcPr>
          <w:p w14:paraId="332BA453" w14:textId="77777777" w:rsidR="003B0E03" w:rsidRPr="003B0E03" w:rsidRDefault="003B0E03" w:rsidP="003B0E03">
            <w:pPr>
              <w:spacing w:after="0" w:line="240" w:lineRule="auto"/>
              <w:jc w:val="center"/>
              <w:textAlignment w:val="baseline"/>
              <w:rPr>
                <w:rFonts w:eastAsia="Times New Roman" w:cstheme="minorHAnsi"/>
                <w:sz w:val="21"/>
                <w:szCs w:val="21"/>
                <w:lang w:val="en-US"/>
              </w:rPr>
            </w:pPr>
            <w:r w:rsidRPr="003B0E03">
              <w:rPr>
                <w:rFonts w:eastAsia="Times New Roman" w:cstheme="minorHAnsi"/>
                <w:b/>
                <w:bCs/>
                <w:sz w:val="21"/>
                <w:szCs w:val="21"/>
              </w:rPr>
              <w:t>Partnerio pavadinimas</w:t>
            </w:r>
            <w:r w:rsidRPr="003B0E03">
              <w:rPr>
                <w:rFonts w:eastAsia="Times New Roman" w:cstheme="minorHAnsi"/>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hideMark/>
          </w:tcPr>
          <w:p w14:paraId="2C4BC2DE" w14:textId="77777777" w:rsidR="003B0E03" w:rsidRPr="003B0E03" w:rsidRDefault="003B0E03" w:rsidP="003B0E03">
            <w:pPr>
              <w:spacing w:after="0" w:line="240" w:lineRule="auto"/>
              <w:jc w:val="center"/>
              <w:textAlignment w:val="baseline"/>
              <w:rPr>
                <w:rFonts w:eastAsia="Times New Roman" w:cstheme="minorHAnsi"/>
                <w:sz w:val="21"/>
                <w:szCs w:val="21"/>
                <w:lang w:val="en-US"/>
              </w:rPr>
            </w:pPr>
            <w:r w:rsidRPr="003B0E03">
              <w:rPr>
                <w:rFonts w:eastAsia="Times New Roman" w:cstheme="minorHAnsi"/>
                <w:b/>
                <w:bCs/>
                <w:sz w:val="21"/>
                <w:szCs w:val="21"/>
              </w:rPr>
              <w:t>Adresas</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hideMark/>
          </w:tcPr>
          <w:p w14:paraId="717F99C2" w14:textId="77777777" w:rsidR="003B0E03" w:rsidRPr="003B0E03" w:rsidRDefault="003B0E03" w:rsidP="003B0E03">
            <w:pPr>
              <w:spacing w:after="0" w:line="240" w:lineRule="auto"/>
              <w:jc w:val="center"/>
              <w:textAlignment w:val="baseline"/>
              <w:rPr>
                <w:rFonts w:eastAsia="Times New Roman" w:cstheme="minorHAnsi"/>
                <w:sz w:val="21"/>
                <w:szCs w:val="21"/>
                <w:lang w:val="en-US"/>
              </w:rPr>
            </w:pPr>
            <w:r w:rsidRPr="003B0E03">
              <w:rPr>
                <w:rFonts w:eastAsia="Times New Roman" w:cstheme="minorHAnsi"/>
                <w:b/>
                <w:bCs/>
                <w:sz w:val="21"/>
                <w:szCs w:val="21"/>
              </w:rPr>
              <w:t>Kodas techninėje specifikacijoje</w:t>
            </w:r>
            <w:r w:rsidRPr="003B0E03">
              <w:rPr>
                <w:rFonts w:eastAsia="Times New Roman" w:cstheme="minorHAnsi"/>
                <w:sz w:val="21"/>
                <w:szCs w:val="21"/>
                <w:lang w:val="en-US"/>
              </w:rPr>
              <w:t> </w:t>
            </w:r>
          </w:p>
        </w:tc>
      </w:tr>
      <w:tr w:rsidR="003B0E03" w:rsidRPr="003B0E03" w14:paraId="7523F651"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2F87983C"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1</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7FE8115B"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VšĮ Kauno kolegija (buvo Alytaus kolegija iki 2024-07-01)</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04EECEEB"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Studentų g. 17, Alytus</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5884AE6A" w14:textId="414525FF"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A</w:t>
            </w:r>
          </w:p>
        </w:tc>
      </w:tr>
      <w:tr w:rsidR="003B0E03" w:rsidRPr="003B0E03" w14:paraId="75D94188"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7FAD6B25"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2</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3AF47609"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Panevėžio švietimo centras</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4F60FA08"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Topolių al. 12, Panevėžys</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5664D8AD" w14:textId="14CF6DEC"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P</w:t>
            </w:r>
          </w:p>
        </w:tc>
      </w:tr>
      <w:tr w:rsidR="003B0E03" w:rsidRPr="003B0E03" w14:paraId="0C522C64"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2AB3F2B2"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3</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54726CE8"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Tauragės švietimo centras</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44C8DCBE"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Aerodromo g. 6, Tauragė</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68C94468" w14:textId="74B8B8BE"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TA</w:t>
            </w:r>
          </w:p>
        </w:tc>
      </w:tr>
      <w:tr w:rsidR="003B0E03" w:rsidRPr="003B0E03" w14:paraId="435E4742"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477DAD4D"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4</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3B6E4CEC"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Telšių švietimo centras (biudžetinė įstaiga)</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1189CD6F"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S. Daukanto g. 35, Telšiai</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6E9ACAAD" w14:textId="6D945233"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TE</w:t>
            </w:r>
          </w:p>
        </w:tc>
      </w:tr>
      <w:tr w:rsidR="003B0E03" w:rsidRPr="003B0E03" w14:paraId="22A45924"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12E084EC"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5</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4A581252"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Utenos švietimo centras (biudžetinė įstaiga)</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2FC3C3A9" w14:textId="77777777" w:rsidR="003B0E03" w:rsidRPr="003432C6" w:rsidRDefault="003B0E03" w:rsidP="003B0E03">
            <w:pPr>
              <w:spacing w:after="0" w:line="240" w:lineRule="auto"/>
              <w:textAlignment w:val="baseline"/>
              <w:rPr>
                <w:rFonts w:eastAsia="Times New Roman" w:cstheme="minorHAnsi"/>
                <w:sz w:val="21"/>
                <w:szCs w:val="21"/>
                <w:lang w:val="it-IT"/>
              </w:rPr>
            </w:pPr>
            <w:r w:rsidRPr="003B0E03">
              <w:rPr>
                <w:rFonts w:eastAsia="Times New Roman" w:cstheme="minorHAnsi"/>
                <w:sz w:val="21"/>
                <w:szCs w:val="21"/>
              </w:rPr>
              <w:t>K. Ladygos g. 18C, Utena</w:t>
            </w:r>
            <w:r w:rsidRPr="003432C6">
              <w:rPr>
                <w:rFonts w:eastAsia="Times New Roman" w:cstheme="minorHAnsi"/>
                <w:sz w:val="21"/>
                <w:szCs w:val="21"/>
                <w:lang w:val="it-IT"/>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0435E524" w14:textId="6E224E0F"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U</w:t>
            </w:r>
          </w:p>
        </w:tc>
      </w:tr>
      <w:tr w:rsidR="003B0E03" w:rsidRPr="003B0E03" w14:paraId="7512B201"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15FC835C"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6</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13482CA1"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VšĮ Klaipėdos universitetas</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52E4C58C"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Herkaus Manto g. 84, Klaipėda</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2D7B7A61" w14:textId="35198611"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KL</w:t>
            </w:r>
          </w:p>
        </w:tc>
      </w:tr>
      <w:tr w:rsidR="003B0E03" w:rsidRPr="003B0E03" w14:paraId="0F2BE190"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6943B73D"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7</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65D98822"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VšĮ Vilniaus universiteto Šiaulių akademija</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65486C8C"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Stoties g. 11, Šiauliai</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26791BCA" w14:textId="2F391451"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Š</w:t>
            </w:r>
          </w:p>
        </w:tc>
      </w:tr>
      <w:tr w:rsidR="003B0E03" w:rsidRPr="003B0E03" w14:paraId="44353096"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2179083D"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8</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3B3DC51B"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VšĮ Vilniaus universitetas</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4BBF7872"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Konstitucijos pr. 12A, Vilnius</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0B7C8CE0" w14:textId="3BCD2E9C"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V</w:t>
            </w:r>
          </w:p>
        </w:tc>
      </w:tr>
      <w:tr w:rsidR="003B0E03" w:rsidRPr="003B0E03" w14:paraId="18BA592E"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4795C1B5"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9</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57352713" w14:textId="77777777" w:rsidR="003B0E03" w:rsidRPr="002333DF" w:rsidRDefault="003B0E03" w:rsidP="003B0E03">
            <w:pPr>
              <w:spacing w:after="0" w:line="240" w:lineRule="auto"/>
              <w:textAlignment w:val="baseline"/>
              <w:rPr>
                <w:rFonts w:eastAsia="Times New Roman" w:cstheme="minorHAnsi"/>
                <w:b/>
                <w:bCs/>
                <w:sz w:val="21"/>
                <w:szCs w:val="21"/>
                <w:lang w:val="en-US"/>
              </w:rPr>
            </w:pPr>
            <w:r w:rsidRPr="002333DF">
              <w:rPr>
                <w:rFonts w:eastAsia="Times New Roman" w:cstheme="minorHAnsi"/>
                <w:b/>
                <w:bCs/>
                <w:sz w:val="21"/>
                <w:szCs w:val="21"/>
              </w:rPr>
              <w:t>VšĮ „Mokslo ir inovacijų sklaidos centras“ (Kaunas)</w:t>
            </w:r>
            <w:r w:rsidRPr="002333DF">
              <w:rPr>
                <w:rFonts w:eastAsia="Times New Roman" w:cstheme="minorHAnsi"/>
                <w:b/>
                <w:bCs/>
                <w:sz w:val="21"/>
                <w:szCs w:val="21"/>
                <w:lang w:val="en-US"/>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2D28FA71"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Karaliaus Mindaugo pr. 50, Kaunas</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181C822B" w14:textId="4981DF94"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K</w:t>
            </w:r>
          </w:p>
        </w:tc>
      </w:tr>
      <w:tr w:rsidR="003B0E03" w:rsidRPr="003B0E03" w14:paraId="442BB58A" w14:textId="77777777" w:rsidTr="002333DF">
        <w:trPr>
          <w:trHeight w:val="300"/>
        </w:trPr>
        <w:tc>
          <w:tcPr>
            <w:tcW w:w="561" w:type="dxa"/>
            <w:tcBorders>
              <w:top w:val="single" w:sz="6" w:space="0" w:color="auto"/>
              <w:left w:val="single" w:sz="6" w:space="0" w:color="auto"/>
              <w:bottom w:val="single" w:sz="6" w:space="0" w:color="auto"/>
              <w:right w:val="single" w:sz="6" w:space="0" w:color="auto"/>
            </w:tcBorders>
            <w:vAlign w:val="center"/>
            <w:hideMark/>
          </w:tcPr>
          <w:p w14:paraId="3FFBFDF9"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10</w:t>
            </w:r>
            <w:r w:rsidRPr="003B0E03">
              <w:rPr>
                <w:rFonts w:eastAsia="Times New Roman" w:cstheme="minorHAnsi"/>
                <w:sz w:val="21"/>
                <w:szCs w:val="21"/>
                <w:lang w:val="en-US"/>
              </w:rPr>
              <w:t> </w:t>
            </w:r>
          </w:p>
        </w:tc>
        <w:tc>
          <w:tcPr>
            <w:tcW w:w="4227" w:type="dxa"/>
            <w:tcBorders>
              <w:top w:val="single" w:sz="6" w:space="0" w:color="auto"/>
              <w:left w:val="single" w:sz="6" w:space="0" w:color="auto"/>
              <w:bottom w:val="single" w:sz="6" w:space="0" w:color="auto"/>
              <w:right w:val="single" w:sz="6" w:space="0" w:color="auto"/>
            </w:tcBorders>
            <w:vAlign w:val="center"/>
            <w:hideMark/>
          </w:tcPr>
          <w:p w14:paraId="414AFF24" w14:textId="77777777" w:rsidR="003B0E03" w:rsidRPr="003432C6" w:rsidRDefault="003B0E03" w:rsidP="003B0E03">
            <w:pPr>
              <w:spacing w:after="0" w:line="240" w:lineRule="auto"/>
              <w:textAlignment w:val="baseline"/>
              <w:rPr>
                <w:rFonts w:eastAsia="Times New Roman" w:cstheme="minorHAnsi"/>
                <w:b/>
                <w:bCs/>
                <w:sz w:val="21"/>
                <w:szCs w:val="21"/>
                <w:lang w:val="it-IT"/>
              </w:rPr>
            </w:pPr>
            <w:r w:rsidRPr="002333DF">
              <w:rPr>
                <w:rFonts w:eastAsia="Times New Roman" w:cstheme="minorHAnsi"/>
                <w:b/>
                <w:bCs/>
                <w:sz w:val="21"/>
                <w:szCs w:val="21"/>
              </w:rPr>
              <w:t>VšĮ Mykolo Romerio universitetas (buvo Marijampolės kolegija iki 2024-10-01)</w:t>
            </w:r>
            <w:r w:rsidRPr="003432C6">
              <w:rPr>
                <w:rFonts w:eastAsia="Times New Roman" w:cstheme="minorHAnsi"/>
                <w:b/>
                <w:bCs/>
                <w:sz w:val="21"/>
                <w:szCs w:val="21"/>
                <w:lang w:val="it-IT"/>
              </w:rPr>
              <w:t> </w:t>
            </w:r>
          </w:p>
        </w:tc>
        <w:tc>
          <w:tcPr>
            <w:tcW w:w="3142" w:type="dxa"/>
            <w:tcBorders>
              <w:top w:val="single" w:sz="6" w:space="0" w:color="auto"/>
              <w:left w:val="single" w:sz="6" w:space="0" w:color="auto"/>
              <w:bottom w:val="single" w:sz="6" w:space="0" w:color="auto"/>
              <w:right w:val="single" w:sz="6" w:space="0" w:color="auto"/>
            </w:tcBorders>
            <w:vAlign w:val="center"/>
            <w:hideMark/>
          </w:tcPr>
          <w:p w14:paraId="752ADF11" w14:textId="77777777" w:rsidR="003B0E03" w:rsidRPr="003B0E03" w:rsidRDefault="003B0E03" w:rsidP="003B0E03">
            <w:pPr>
              <w:spacing w:after="0" w:line="240" w:lineRule="auto"/>
              <w:textAlignment w:val="baseline"/>
              <w:rPr>
                <w:rFonts w:eastAsia="Times New Roman" w:cstheme="minorHAnsi"/>
                <w:sz w:val="21"/>
                <w:szCs w:val="21"/>
                <w:lang w:val="en-US"/>
              </w:rPr>
            </w:pPr>
            <w:r w:rsidRPr="003B0E03">
              <w:rPr>
                <w:rFonts w:eastAsia="Times New Roman" w:cstheme="minorHAnsi"/>
                <w:sz w:val="21"/>
                <w:szCs w:val="21"/>
              </w:rPr>
              <w:t>P. Armino g. 92, Marijampolė</w:t>
            </w:r>
            <w:r w:rsidRPr="003B0E03">
              <w:rPr>
                <w:rFonts w:eastAsia="Times New Roman" w:cstheme="minorHAnsi"/>
                <w:sz w:val="21"/>
                <w:szCs w:val="21"/>
                <w:lang w:val="en-US"/>
              </w:rPr>
              <w:t> </w:t>
            </w:r>
          </w:p>
        </w:tc>
        <w:tc>
          <w:tcPr>
            <w:tcW w:w="1701" w:type="dxa"/>
            <w:tcBorders>
              <w:top w:val="single" w:sz="6" w:space="0" w:color="auto"/>
              <w:left w:val="single" w:sz="6" w:space="0" w:color="auto"/>
              <w:bottom w:val="single" w:sz="6" w:space="0" w:color="auto"/>
              <w:right w:val="single" w:sz="6" w:space="0" w:color="auto"/>
            </w:tcBorders>
            <w:vAlign w:val="center"/>
            <w:hideMark/>
          </w:tcPr>
          <w:p w14:paraId="08BC8AF6" w14:textId="166B007E" w:rsidR="003B0E03" w:rsidRPr="002333DF" w:rsidRDefault="003B0E03" w:rsidP="002333DF">
            <w:pPr>
              <w:spacing w:after="0" w:line="240" w:lineRule="auto"/>
              <w:jc w:val="center"/>
              <w:textAlignment w:val="baseline"/>
              <w:rPr>
                <w:rFonts w:eastAsia="Times New Roman" w:cstheme="minorHAnsi"/>
                <w:b/>
                <w:bCs/>
                <w:sz w:val="21"/>
                <w:szCs w:val="21"/>
                <w:lang w:val="en-US"/>
              </w:rPr>
            </w:pPr>
            <w:r w:rsidRPr="002333DF">
              <w:rPr>
                <w:rFonts w:eastAsia="Times New Roman" w:cstheme="minorHAnsi"/>
                <w:b/>
                <w:bCs/>
                <w:sz w:val="21"/>
                <w:szCs w:val="21"/>
              </w:rPr>
              <w:t>M</w:t>
            </w:r>
          </w:p>
        </w:tc>
      </w:tr>
    </w:tbl>
    <w:p w14:paraId="04FBA584" w14:textId="18D3E052" w:rsidR="002333DF" w:rsidRDefault="002333DF" w:rsidP="002333DF">
      <w:pPr>
        <w:pStyle w:val="prastasis1"/>
        <w:jc w:val="both"/>
        <w:rPr>
          <w:rFonts w:ascii="Calibri" w:hAnsi="Calibri" w:cs="Calibri"/>
          <w:b/>
          <w:bCs/>
          <w:color w:val="000000"/>
          <w:sz w:val="21"/>
          <w:szCs w:val="21"/>
        </w:rPr>
      </w:pPr>
      <w:r w:rsidRPr="002333DF">
        <w:rPr>
          <w:rFonts w:ascii="Calibri" w:hAnsi="Calibri" w:cs="Calibri"/>
          <w:b/>
          <w:bCs/>
          <w:color w:val="000000"/>
          <w:sz w:val="21"/>
          <w:szCs w:val="21"/>
        </w:rPr>
        <w:t>* Pristatymo data ir laikas privalo būti iš anksto suderinti su kiekvienu STEAM centru individualiai. Tiekėjas privalo laikytis centrų nurodytų priėmimo valandų ir kitų vidaus/logistikos reikalavimų.</w:t>
      </w:r>
    </w:p>
    <w:p w14:paraId="1B11E4BE" w14:textId="77777777" w:rsidR="0081747A" w:rsidRDefault="0081747A" w:rsidP="009E2F7E">
      <w:pPr>
        <w:pStyle w:val="prastasis1"/>
        <w:jc w:val="center"/>
        <w:rPr>
          <w:rFonts w:ascii="Calibri" w:hAnsi="Calibri" w:cs="Calibri"/>
          <w:b/>
          <w:bCs/>
          <w:color w:val="000000"/>
          <w:sz w:val="21"/>
          <w:szCs w:val="21"/>
        </w:rPr>
      </w:pPr>
    </w:p>
    <w:p w14:paraId="239B3AB7" w14:textId="2EC47562" w:rsidR="002333DF" w:rsidRPr="003D62C6" w:rsidRDefault="002333DF" w:rsidP="002333DF">
      <w:pPr>
        <w:spacing w:after="0" w:line="240" w:lineRule="auto"/>
        <w:jc w:val="both"/>
        <w:rPr>
          <w:rFonts w:ascii="Calibri" w:hAnsi="Calibri" w:cs="Calibri"/>
          <w:sz w:val="21"/>
          <w:szCs w:val="21"/>
        </w:rPr>
      </w:pPr>
      <w:r w:rsidRPr="002333DF">
        <w:rPr>
          <w:rFonts w:ascii="Calibri" w:hAnsi="Calibri" w:cs="Calibri"/>
          <w:sz w:val="21"/>
          <w:szCs w:val="21"/>
        </w:rPr>
        <w:t>3D spausdinimo ir medžiagų apdorojimo įranga“ techninės sąlygos</w:t>
      </w:r>
      <w:r>
        <w:rPr>
          <w:rFonts w:ascii="Calibri" w:hAnsi="Calibri" w:cs="Calibri"/>
          <w:sz w:val="21"/>
          <w:szCs w:val="21"/>
        </w:rPr>
        <w:t>:</w:t>
      </w:r>
    </w:p>
    <w:tbl>
      <w:tblPr>
        <w:tblStyle w:val="TableGrid"/>
        <w:tblW w:w="9810" w:type="dxa"/>
        <w:tblInd w:w="-5" w:type="dxa"/>
        <w:tblLayout w:type="fixed"/>
        <w:tblLook w:val="04A0" w:firstRow="1" w:lastRow="0" w:firstColumn="1" w:lastColumn="0" w:noHBand="0" w:noVBand="1"/>
      </w:tblPr>
      <w:tblGrid>
        <w:gridCol w:w="709"/>
        <w:gridCol w:w="1985"/>
        <w:gridCol w:w="4536"/>
        <w:gridCol w:w="850"/>
        <w:gridCol w:w="1730"/>
      </w:tblGrid>
      <w:tr w:rsidR="002333DF" w:rsidRPr="003D62C6" w14:paraId="42A5D3E5" w14:textId="77777777" w:rsidTr="00622CC7">
        <w:tc>
          <w:tcPr>
            <w:tcW w:w="709" w:type="dxa"/>
            <w:shd w:val="clear" w:color="auto" w:fill="D9E2F3" w:themeFill="accent1" w:themeFillTint="33"/>
            <w:vAlign w:val="center"/>
          </w:tcPr>
          <w:p w14:paraId="15283EEC" w14:textId="77777777" w:rsidR="002333DF" w:rsidRPr="003D62C6" w:rsidRDefault="002333DF" w:rsidP="002333DF">
            <w:pPr>
              <w:jc w:val="center"/>
              <w:rPr>
                <w:rFonts w:ascii="Calibri" w:hAnsi="Calibri" w:cs="Calibri"/>
                <w:b/>
                <w:bCs/>
                <w:sz w:val="21"/>
                <w:szCs w:val="21"/>
              </w:rPr>
            </w:pPr>
            <w:r w:rsidRPr="003D62C6">
              <w:rPr>
                <w:rFonts w:ascii="Calibri" w:hAnsi="Calibri" w:cs="Calibri"/>
                <w:b/>
                <w:bCs/>
                <w:sz w:val="21"/>
                <w:szCs w:val="21"/>
              </w:rPr>
              <w:t>Eil.</w:t>
            </w:r>
          </w:p>
          <w:p w14:paraId="44029F4D" w14:textId="77777777" w:rsidR="002333DF" w:rsidRPr="003D62C6" w:rsidRDefault="002333DF" w:rsidP="002333DF">
            <w:pPr>
              <w:jc w:val="center"/>
              <w:rPr>
                <w:rFonts w:ascii="Calibri" w:hAnsi="Calibri" w:cs="Calibri"/>
                <w:b/>
                <w:bCs/>
                <w:sz w:val="21"/>
                <w:szCs w:val="21"/>
              </w:rPr>
            </w:pPr>
            <w:r w:rsidRPr="003D62C6">
              <w:rPr>
                <w:rFonts w:ascii="Calibri" w:hAnsi="Calibri" w:cs="Calibri"/>
                <w:b/>
                <w:bCs/>
                <w:sz w:val="21"/>
                <w:szCs w:val="21"/>
              </w:rPr>
              <w:t>Nr.</w:t>
            </w:r>
          </w:p>
        </w:tc>
        <w:tc>
          <w:tcPr>
            <w:tcW w:w="1985" w:type="dxa"/>
            <w:shd w:val="clear" w:color="auto" w:fill="D9E2F3" w:themeFill="accent1" w:themeFillTint="33"/>
            <w:vAlign w:val="center"/>
          </w:tcPr>
          <w:p w14:paraId="33A63653" w14:textId="77777777" w:rsidR="002333DF" w:rsidRPr="003D62C6" w:rsidRDefault="002333DF" w:rsidP="002333DF">
            <w:pPr>
              <w:jc w:val="center"/>
              <w:rPr>
                <w:rFonts w:ascii="Calibri" w:hAnsi="Calibri" w:cs="Calibri"/>
                <w:b/>
                <w:bCs/>
                <w:sz w:val="21"/>
                <w:szCs w:val="21"/>
              </w:rPr>
            </w:pPr>
            <w:r w:rsidRPr="003D62C6">
              <w:rPr>
                <w:rFonts w:ascii="Calibri" w:hAnsi="Calibri" w:cs="Calibri"/>
                <w:b/>
                <w:bCs/>
                <w:sz w:val="21"/>
                <w:szCs w:val="21"/>
              </w:rPr>
              <w:t>Pavadinimas</w:t>
            </w:r>
          </w:p>
        </w:tc>
        <w:tc>
          <w:tcPr>
            <w:tcW w:w="4536" w:type="dxa"/>
            <w:shd w:val="clear" w:color="auto" w:fill="D9E2F3" w:themeFill="accent1" w:themeFillTint="33"/>
            <w:vAlign w:val="center"/>
          </w:tcPr>
          <w:p w14:paraId="0A7ED078" w14:textId="77777777" w:rsidR="002333DF" w:rsidRPr="003D62C6" w:rsidRDefault="002333DF" w:rsidP="002333DF">
            <w:pPr>
              <w:jc w:val="center"/>
              <w:rPr>
                <w:rFonts w:ascii="Calibri" w:hAnsi="Calibri" w:cs="Calibri"/>
                <w:b/>
                <w:bCs/>
                <w:sz w:val="21"/>
                <w:szCs w:val="21"/>
              </w:rPr>
            </w:pPr>
            <w:r w:rsidRPr="003D62C6">
              <w:rPr>
                <w:rFonts w:ascii="Calibri" w:hAnsi="Calibri" w:cs="Calibri"/>
                <w:b/>
                <w:bCs/>
                <w:sz w:val="21"/>
                <w:szCs w:val="21"/>
              </w:rPr>
              <w:t>Techninė specifikacija</w:t>
            </w:r>
          </w:p>
        </w:tc>
        <w:tc>
          <w:tcPr>
            <w:tcW w:w="850" w:type="dxa"/>
            <w:shd w:val="clear" w:color="auto" w:fill="D9E2F3" w:themeFill="accent1" w:themeFillTint="33"/>
            <w:vAlign w:val="center"/>
          </w:tcPr>
          <w:p w14:paraId="3E10358E" w14:textId="77777777" w:rsidR="002333DF" w:rsidRPr="003D62C6" w:rsidRDefault="002333DF" w:rsidP="002333DF">
            <w:pPr>
              <w:jc w:val="center"/>
              <w:rPr>
                <w:rFonts w:ascii="Calibri" w:hAnsi="Calibri" w:cs="Calibri"/>
                <w:b/>
                <w:bCs/>
                <w:sz w:val="21"/>
                <w:szCs w:val="21"/>
              </w:rPr>
            </w:pPr>
            <w:r w:rsidRPr="003D62C6">
              <w:rPr>
                <w:rFonts w:ascii="Calibri" w:hAnsi="Calibri" w:cs="Calibri"/>
                <w:b/>
                <w:bCs/>
                <w:sz w:val="21"/>
                <w:szCs w:val="21"/>
              </w:rPr>
              <w:t>Kiekis</w:t>
            </w:r>
          </w:p>
        </w:tc>
        <w:tc>
          <w:tcPr>
            <w:tcW w:w="1730" w:type="dxa"/>
            <w:shd w:val="clear" w:color="auto" w:fill="D9E2F3" w:themeFill="accent1" w:themeFillTint="33"/>
            <w:vAlign w:val="center"/>
          </w:tcPr>
          <w:p w14:paraId="0EE357A3" w14:textId="33D1575B" w:rsidR="002333DF" w:rsidRPr="003D62C6" w:rsidRDefault="002333DF" w:rsidP="002333DF">
            <w:pPr>
              <w:jc w:val="center"/>
              <w:rPr>
                <w:rFonts w:ascii="Calibri" w:hAnsi="Calibri" w:cs="Calibri"/>
                <w:b/>
                <w:bCs/>
                <w:sz w:val="21"/>
                <w:szCs w:val="21"/>
              </w:rPr>
            </w:pPr>
            <w:r w:rsidRPr="0081747A">
              <w:rPr>
                <w:rFonts w:ascii="Calibri" w:eastAsia="Times New Roman" w:hAnsi="Calibri" w:cs="Calibri"/>
                <w:b/>
                <w:bCs/>
                <w:sz w:val="21"/>
                <w:szCs w:val="21"/>
                <w:lang w:eastAsia="lt-LT"/>
              </w:rPr>
              <w:t>STEAM centro (-ų) kodas (-ai) ir jam skirti kiekiai (vnt.)*</w:t>
            </w:r>
            <w:r>
              <w:rPr>
                <w:rFonts w:ascii="Calibri" w:eastAsia="Times New Roman" w:hAnsi="Calibri" w:cs="Calibri"/>
                <w:b/>
                <w:bCs/>
                <w:sz w:val="21"/>
                <w:szCs w:val="21"/>
                <w:lang w:eastAsia="lt-LT"/>
              </w:rPr>
              <w:t>*</w:t>
            </w:r>
          </w:p>
        </w:tc>
      </w:tr>
      <w:tr w:rsidR="002333DF" w:rsidRPr="003D62C6" w14:paraId="5CBE3FF5" w14:textId="77777777" w:rsidTr="00622CC7">
        <w:tc>
          <w:tcPr>
            <w:tcW w:w="709" w:type="dxa"/>
            <w:vAlign w:val="center"/>
          </w:tcPr>
          <w:p w14:paraId="6EBEBD33" w14:textId="77777777" w:rsidR="002333DF" w:rsidRPr="003D62C6" w:rsidRDefault="002333DF" w:rsidP="002333DF">
            <w:pPr>
              <w:jc w:val="center"/>
              <w:rPr>
                <w:rFonts w:ascii="Calibri" w:hAnsi="Calibri" w:cs="Calibri"/>
                <w:sz w:val="21"/>
                <w:szCs w:val="21"/>
              </w:rPr>
            </w:pPr>
            <w:r w:rsidRPr="003D62C6">
              <w:rPr>
                <w:rFonts w:ascii="Calibri" w:hAnsi="Calibri" w:cs="Calibri"/>
                <w:sz w:val="21"/>
                <w:szCs w:val="21"/>
              </w:rPr>
              <w:t>1</w:t>
            </w:r>
          </w:p>
        </w:tc>
        <w:tc>
          <w:tcPr>
            <w:tcW w:w="1985" w:type="dxa"/>
            <w:vAlign w:val="center"/>
          </w:tcPr>
          <w:p w14:paraId="266D3288" w14:textId="77777777" w:rsidR="002333DF" w:rsidRPr="00D07210" w:rsidRDefault="002333DF" w:rsidP="002333DF">
            <w:pPr>
              <w:jc w:val="center"/>
              <w:rPr>
                <w:rFonts w:ascii="Calibri" w:hAnsi="Calibri" w:cs="Calibri"/>
                <w:color w:val="000000"/>
                <w:sz w:val="21"/>
                <w:szCs w:val="21"/>
              </w:rPr>
            </w:pPr>
            <w:r w:rsidRPr="00D07210">
              <w:rPr>
                <w:rFonts w:ascii="Calibri" w:eastAsia="Times New Roman" w:hAnsi="Calibri" w:cs="Calibri"/>
                <w:sz w:val="21"/>
                <w:szCs w:val="21"/>
                <w:lang w:eastAsia="lt-LT"/>
              </w:rPr>
              <w:t>Plastiko perdirbimo įrenginys</w:t>
            </w:r>
          </w:p>
        </w:tc>
        <w:tc>
          <w:tcPr>
            <w:tcW w:w="4536" w:type="dxa"/>
            <w:vAlign w:val="center"/>
          </w:tcPr>
          <w:p w14:paraId="7333B89C" w14:textId="6EBF474E" w:rsidR="002333DF"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Iš siūlomų techninių komponentų/mazgų turi būti galima sukonstruoti įrenginį (</w:t>
            </w:r>
            <w:proofErr w:type="spellStart"/>
            <w:r w:rsidRPr="00D07210">
              <w:rPr>
                <w:rFonts w:ascii="Calibri" w:eastAsia="Times New Roman" w:hAnsi="Calibri" w:cs="Calibri"/>
                <w:sz w:val="21"/>
                <w:szCs w:val="21"/>
                <w:lang w:eastAsia="lt-LT"/>
              </w:rPr>
              <w:t>ekstruderį</w:t>
            </w:r>
            <w:proofErr w:type="spellEnd"/>
            <w:r w:rsidRPr="00D07210">
              <w:rPr>
                <w:rFonts w:ascii="Calibri" w:eastAsia="Times New Roman" w:hAnsi="Calibri" w:cs="Calibri"/>
                <w:sz w:val="21"/>
                <w:szCs w:val="21"/>
                <w:lang w:eastAsia="lt-LT"/>
              </w:rPr>
              <w:t xml:space="preserve">), kuris iš plastiko granulių (ar 3D spausdintuvų </w:t>
            </w:r>
            <w:r>
              <w:rPr>
                <w:rFonts w:ascii="Calibri" w:eastAsia="Times New Roman" w:hAnsi="Calibri" w:cs="Calibri"/>
                <w:sz w:val="21"/>
                <w:szCs w:val="21"/>
                <w:lang w:eastAsia="lt-LT"/>
              </w:rPr>
              <w:t>s</w:t>
            </w:r>
            <w:r w:rsidRPr="00D07210">
              <w:rPr>
                <w:rFonts w:ascii="Calibri" w:eastAsia="Times New Roman" w:hAnsi="Calibri" w:cs="Calibri"/>
                <w:sz w:val="21"/>
                <w:szCs w:val="21"/>
                <w:lang w:eastAsia="lt-LT"/>
              </w:rPr>
              <w:t>pausdinimo atliekų) gamintų 3D spausdintuvuose naudojamas eksploatacines medžiagas (plastikines gijas).</w:t>
            </w:r>
          </w:p>
          <w:p w14:paraId="659459E6" w14:textId="77777777" w:rsidR="002333DF"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Pagamintos plastikinės gijos turi būti vyniojamos ant ritės.</w:t>
            </w:r>
            <w:r>
              <w:rPr>
                <w:rFonts w:ascii="Calibri" w:eastAsia="Times New Roman" w:hAnsi="Calibri" w:cs="Calibri"/>
                <w:sz w:val="21"/>
                <w:szCs w:val="21"/>
                <w:lang w:eastAsia="lt-LT"/>
              </w:rPr>
              <w:t xml:space="preserve"> </w:t>
            </w:r>
          </w:p>
          <w:p w14:paraId="2109F2A7" w14:textId="77777777" w:rsidR="00622CC7"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Iš siūlomų atskirų komponentų/mazgų sukonstruotas įrenginys turi atitikti nurodytus reikalavimus:</w:t>
            </w:r>
          </w:p>
          <w:p w14:paraId="756F7C4C" w14:textId="15AEA87E" w:rsidR="00622CC7"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 Įrenginys turi būti didelio spaudimo, pritaikytas apdoroti susmulkintas 3D spausdinimo atliekas, pagamintas iš PLA, ABS ir PETG (ar šio tipo plastiko granules). </w:t>
            </w:r>
          </w:p>
          <w:p w14:paraId="431E27BD" w14:textId="510055F6" w:rsidR="002333DF"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Maksimalus naudojamos ritės masė turi būti ne mažesnė kaip 1 kg, skersmuo ne mažesnis kaip 200 mm, plotis 80 mm.</w:t>
            </w:r>
          </w:p>
          <w:p w14:paraId="47FFB07E" w14:textId="77777777" w:rsidR="00622CC7"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Įrenginyje turi būti galima pasiekti ne mažesnę kaip 250°C plastiko lydymosi temperatūrą.</w:t>
            </w:r>
          </w:p>
          <w:p w14:paraId="29BA246A" w14:textId="3722A8C4" w:rsidR="002333DF"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galima formuoti 1,75 mm ir 2,85 mm skersmens kaitinamojo siūlo gijas.</w:t>
            </w:r>
          </w:p>
          <w:p w14:paraId="191C1ED9" w14:textId="77777777" w:rsidR="002333DF"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Gijų skersmens tikslumo intervalas ne didesnis kaip +/- 0,07 mm.</w:t>
            </w:r>
          </w:p>
          <w:p w14:paraId="46385F8D" w14:textId="66D82A4B" w:rsidR="002333DF" w:rsidRPr="00D07210" w:rsidRDefault="002333DF" w:rsidP="002333DF">
            <w:pPr>
              <w:jc w:val="both"/>
              <w:rPr>
                <w:rFonts w:ascii="Calibri" w:hAnsi="Calibri" w:cs="Calibri"/>
                <w:color w:val="000000"/>
                <w:sz w:val="21"/>
                <w:szCs w:val="21"/>
              </w:rPr>
            </w:pPr>
            <w:r w:rsidRPr="00D07210">
              <w:rPr>
                <w:rFonts w:ascii="Calibri" w:eastAsia="Times New Roman" w:hAnsi="Calibri" w:cs="Calibri"/>
                <w:sz w:val="21"/>
                <w:szCs w:val="21"/>
                <w:lang w:eastAsia="lt-LT"/>
              </w:rPr>
              <w:t xml:space="preserve"> - Įprastas </w:t>
            </w:r>
            <w:proofErr w:type="spellStart"/>
            <w:r w:rsidRPr="00D07210">
              <w:rPr>
                <w:rFonts w:ascii="Calibri" w:eastAsia="Times New Roman" w:hAnsi="Calibri" w:cs="Calibri"/>
                <w:sz w:val="21"/>
                <w:szCs w:val="21"/>
                <w:lang w:eastAsia="lt-LT"/>
              </w:rPr>
              <w:t>ekstruzijos</w:t>
            </w:r>
            <w:proofErr w:type="spellEnd"/>
            <w:r w:rsidRPr="00D07210">
              <w:rPr>
                <w:rFonts w:ascii="Calibri" w:eastAsia="Times New Roman" w:hAnsi="Calibri" w:cs="Calibri"/>
                <w:sz w:val="21"/>
                <w:szCs w:val="21"/>
                <w:lang w:eastAsia="lt-LT"/>
              </w:rPr>
              <w:t xml:space="preserve"> efektyvumas su kaitinimo siūlelio kalibravimu turi apimti 150 iki 300 gramų per valandą  intervalą (priklausomai nuo pasirinktos medžiagos).</w:t>
            </w:r>
          </w:p>
          <w:p w14:paraId="07AC44F0" w14:textId="77777777" w:rsidR="00622CC7"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įrenginio valdymo LCD ekranas, kuriame būtų fiksuojami vykstantys procesai.</w:t>
            </w:r>
          </w:p>
          <w:p w14:paraId="141A3D8C" w14:textId="76DD5764" w:rsidR="00622CC7"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galima nustatyti norimo pagaminti siūlo ilgį, po to įrenginys turi automatiškai išsijungti.</w:t>
            </w:r>
          </w:p>
          <w:p w14:paraId="37D7DA68" w14:textId="4DB7DFE0" w:rsidR="002333DF"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Maitinimas 230 V, 50 Hz.</w:t>
            </w:r>
          </w:p>
          <w:p w14:paraId="42AF4308" w14:textId="77777777" w:rsidR="00622CC7"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lastRenderedPageBreak/>
              <w:t>Įrenginio adapteris turi būti ženklintas CE ženklu.</w:t>
            </w:r>
          </w:p>
          <w:p w14:paraId="0FEA66AB" w14:textId="77777777" w:rsidR="00622CC7" w:rsidRDefault="002333DF" w:rsidP="002333DF">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Rinkinyje turi būti visi reikalingi įrankiai, pateikti reikiami blokai ar mazgai, reikalingos detalės (arba jas būtų galima atsispausdinti pagal pateiktas nuorodas), kad būtų galima surinkti veikianti plastiko perdirbimo įrenginį.</w:t>
            </w:r>
          </w:p>
          <w:p w14:paraId="7BB67D62" w14:textId="50C524B7" w:rsidR="002333DF" w:rsidRPr="00D07210" w:rsidRDefault="002333DF" w:rsidP="002333DF">
            <w:pPr>
              <w:jc w:val="both"/>
              <w:rPr>
                <w:rFonts w:ascii="Calibri" w:hAnsi="Calibri" w:cs="Calibri"/>
                <w:color w:val="000000"/>
                <w:sz w:val="21"/>
                <w:szCs w:val="21"/>
              </w:rPr>
            </w:pPr>
            <w:r w:rsidRPr="00D07210">
              <w:rPr>
                <w:rFonts w:ascii="Calibri" w:eastAsia="Times New Roman" w:hAnsi="Calibri" w:cs="Calibri"/>
                <w:sz w:val="21"/>
                <w:szCs w:val="21"/>
                <w:lang w:eastAsia="lt-LT"/>
              </w:rPr>
              <w:t>Turi būti pateikta surinkimo/naudojimo instrukcija,  reikiama programinė įranga arba ją turi būti galima atsisiųsti iš gamintojo/tiekėjo nurodyto tinklapio.</w:t>
            </w:r>
          </w:p>
        </w:tc>
        <w:tc>
          <w:tcPr>
            <w:tcW w:w="850" w:type="dxa"/>
            <w:vAlign w:val="center"/>
          </w:tcPr>
          <w:p w14:paraId="22F51EA6" w14:textId="77777777" w:rsidR="002333DF" w:rsidRPr="003D62C6" w:rsidRDefault="002333DF" w:rsidP="002333DF">
            <w:pPr>
              <w:jc w:val="center"/>
              <w:rPr>
                <w:rFonts w:ascii="Calibri" w:hAnsi="Calibri" w:cs="Calibri"/>
                <w:sz w:val="21"/>
                <w:szCs w:val="21"/>
              </w:rPr>
            </w:pPr>
            <w:r>
              <w:rPr>
                <w:rFonts w:ascii="Calibri" w:hAnsi="Calibri" w:cs="Calibri"/>
                <w:sz w:val="21"/>
                <w:szCs w:val="21"/>
              </w:rPr>
              <w:lastRenderedPageBreak/>
              <w:t>1</w:t>
            </w:r>
          </w:p>
        </w:tc>
        <w:tc>
          <w:tcPr>
            <w:tcW w:w="1730" w:type="dxa"/>
            <w:vAlign w:val="center"/>
          </w:tcPr>
          <w:p w14:paraId="30A59E7F" w14:textId="77777777" w:rsidR="002333DF" w:rsidRPr="003D62C6" w:rsidRDefault="002333DF" w:rsidP="002333DF">
            <w:pPr>
              <w:jc w:val="center"/>
              <w:rPr>
                <w:rFonts w:ascii="Calibri" w:hAnsi="Calibri" w:cs="Calibri"/>
                <w:sz w:val="21"/>
                <w:szCs w:val="21"/>
              </w:rPr>
            </w:pPr>
            <w:r>
              <w:rPr>
                <w:rFonts w:ascii="Calibri" w:hAnsi="Calibri" w:cs="Calibri"/>
                <w:sz w:val="21"/>
                <w:szCs w:val="21"/>
              </w:rPr>
              <w:t>P1</w:t>
            </w:r>
          </w:p>
        </w:tc>
      </w:tr>
      <w:tr w:rsidR="002333DF" w:rsidRPr="003D62C6" w14:paraId="5534F424" w14:textId="77777777" w:rsidTr="00622CC7">
        <w:tc>
          <w:tcPr>
            <w:tcW w:w="709" w:type="dxa"/>
            <w:vAlign w:val="center"/>
          </w:tcPr>
          <w:p w14:paraId="09A88155" w14:textId="77777777" w:rsidR="002333DF" w:rsidRPr="003D62C6" w:rsidRDefault="002333DF" w:rsidP="002333DF">
            <w:pPr>
              <w:jc w:val="center"/>
              <w:rPr>
                <w:rFonts w:ascii="Calibri" w:hAnsi="Calibri" w:cs="Calibri"/>
                <w:sz w:val="21"/>
                <w:szCs w:val="21"/>
              </w:rPr>
            </w:pPr>
            <w:r w:rsidRPr="003D62C6">
              <w:rPr>
                <w:rFonts w:ascii="Calibri" w:hAnsi="Calibri" w:cs="Calibri"/>
                <w:sz w:val="21"/>
                <w:szCs w:val="21"/>
              </w:rPr>
              <w:t>2</w:t>
            </w:r>
          </w:p>
        </w:tc>
        <w:tc>
          <w:tcPr>
            <w:tcW w:w="1985" w:type="dxa"/>
            <w:vAlign w:val="center"/>
          </w:tcPr>
          <w:p w14:paraId="20765FDD" w14:textId="77777777" w:rsidR="002333DF" w:rsidRPr="00D07210" w:rsidRDefault="002333DF" w:rsidP="002333DF">
            <w:pPr>
              <w:jc w:val="center"/>
              <w:rPr>
                <w:rFonts w:ascii="Calibri" w:hAnsi="Calibri" w:cs="Calibri"/>
                <w:color w:val="000000"/>
                <w:sz w:val="21"/>
                <w:szCs w:val="21"/>
              </w:rPr>
            </w:pPr>
            <w:r w:rsidRPr="00D07210">
              <w:rPr>
                <w:rFonts w:ascii="Calibri" w:eastAsia="Times New Roman" w:hAnsi="Calibri" w:cs="Calibri"/>
                <w:sz w:val="21"/>
                <w:szCs w:val="21"/>
                <w:lang w:eastAsia="lt-LT"/>
              </w:rPr>
              <w:t>Keramikos 3D spausdintuvo rinkinys</w:t>
            </w:r>
          </w:p>
        </w:tc>
        <w:tc>
          <w:tcPr>
            <w:tcW w:w="4536" w:type="dxa"/>
            <w:vAlign w:val="center"/>
          </w:tcPr>
          <w:p w14:paraId="2783FF75"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Keramikos 3D spausdintuvo rinkinį turi sudaryti molio spausdintuvas ir dirbinių degimo krosnelė. </w:t>
            </w:r>
          </w:p>
          <w:p w14:paraId="0CD646E9" w14:textId="77777777" w:rsidR="00622CC7" w:rsidRPr="00622CC7" w:rsidRDefault="002333DF" w:rsidP="00622CC7">
            <w:pPr>
              <w:jc w:val="both"/>
              <w:rPr>
                <w:rFonts w:ascii="Calibri" w:eastAsia="Times New Roman" w:hAnsi="Calibri" w:cs="Calibri"/>
                <w:i/>
                <w:iCs/>
                <w:sz w:val="21"/>
                <w:szCs w:val="21"/>
                <w:lang w:eastAsia="lt-LT"/>
              </w:rPr>
            </w:pPr>
            <w:r w:rsidRPr="00622CC7">
              <w:rPr>
                <w:rFonts w:ascii="Calibri" w:eastAsia="Times New Roman" w:hAnsi="Calibri" w:cs="Calibri"/>
                <w:i/>
                <w:iCs/>
                <w:sz w:val="21"/>
                <w:szCs w:val="21"/>
                <w:lang w:eastAsia="lt-LT"/>
              </w:rPr>
              <w:t>1. Spausdintuvas turi atitikti nurodytus reikalavimus:</w:t>
            </w:r>
          </w:p>
          <w:p w14:paraId="5C32CC70"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Spausdintuvas turi būti skirtas porcelianinių, fajansinių, molinių ir kitų panašių medžiagų keramikinių gaminių spausdinimui. </w:t>
            </w:r>
          </w:p>
          <w:p w14:paraId="7253A38D" w14:textId="23D9BB62"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Spausdintuvas turi būti atviras, prieinamas iš trijų pusių.</w:t>
            </w:r>
          </w:p>
          <w:p w14:paraId="6FA07076"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galima spausdinti iki 40 cm aukščio ir 20 cm skersmens gaminius.</w:t>
            </w:r>
          </w:p>
          <w:p w14:paraId="4A20CBC0"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Turi būti kontroliuojamas </w:t>
            </w:r>
            <w:proofErr w:type="spellStart"/>
            <w:r w:rsidRPr="00D07210">
              <w:rPr>
                <w:rFonts w:ascii="Calibri" w:eastAsia="Times New Roman" w:hAnsi="Calibri" w:cs="Calibri"/>
                <w:sz w:val="21"/>
                <w:szCs w:val="21"/>
                <w:lang w:eastAsia="lt-LT"/>
              </w:rPr>
              <w:t>ekstrūderio</w:t>
            </w:r>
            <w:proofErr w:type="spellEnd"/>
            <w:r w:rsidRPr="00D07210">
              <w:rPr>
                <w:rFonts w:ascii="Calibri" w:eastAsia="Times New Roman" w:hAnsi="Calibri" w:cs="Calibri"/>
                <w:sz w:val="21"/>
                <w:szCs w:val="21"/>
                <w:lang w:eastAsia="lt-LT"/>
              </w:rPr>
              <w:t xml:space="preserve"> dozavimas.</w:t>
            </w:r>
          </w:p>
          <w:p w14:paraId="1BC2364C"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w:t>
            </w:r>
            <w:proofErr w:type="spellStart"/>
            <w:r w:rsidRPr="00D07210">
              <w:rPr>
                <w:rFonts w:ascii="Calibri" w:eastAsia="Times New Roman" w:hAnsi="Calibri" w:cs="Calibri"/>
                <w:sz w:val="21"/>
                <w:szCs w:val="21"/>
                <w:lang w:eastAsia="lt-LT"/>
              </w:rPr>
              <w:t>Ekstrūderio</w:t>
            </w:r>
            <w:proofErr w:type="spellEnd"/>
            <w:r w:rsidRPr="00D07210">
              <w:rPr>
                <w:rFonts w:ascii="Calibri" w:eastAsia="Times New Roman" w:hAnsi="Calibri" w:cs="Calibri"/>
                <w:sz w:val="21"/>
                <w:szCs w:val="21"/>
                <w:lang w:eastAsia="lt-LT"/>
              </w:rPr>
              <w:t xml:space="preserve"> antgaliai turi būti pagaminti iš nerūdijančio plieno, skersmuo 1,2 mm  ir 2 mm.</w:t>
            </w:r>
          </w:p>
          <w:p w14:paraId="21346D6A"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Sluoksnio skiriamoji geba ne daugiau kaip 0,5 mm.</w:t>
            </w:r>
          </w:p>
          <w:p w14:paraId="1DA3C566"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Maksimalus spausdinimo greitis ne mažesnis kaip 150 mm/s.</w:t>
            </w:r>
          </w:p>
          <w:p w14:paraId="36D82D14"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suspausto oro kompresorius.</w:t>
            </w:r>
          </w:p>
          <w:p w14:paraId="6A963023"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Tankių skysčiu talpa ne mažesnė kaip 3 L.</w:t>
            </w:r>
          </w:p>
          <w:p w14:paraId="19260A33"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LCD ekranėlis, kuriame būtų rodoma aktuali informacija.</w:t>
            </w:r>
          </w:p>
          <w:p w14:paraId="1D0AD814"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Turi būti pateikta reikiama programinė įranga.</w:t>
            </w:r>
          </w:p>
          <w:p w14:paraId="4761060D"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Maitinimas 230 V, 50 Hz.</w:t>
            </w:r>
          </w:p>
          <w:p w14:paraId="7F1656F4"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Spausdintuvas turi būti ženklintas CE ženklu.</w:t>
            </w:r>
          </w:p>
          <w:p w14:paraId="22704EA6" w14:textId="1712C495"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Spausdintuvas turi būti parengtas naudojimui – turi būti – pateikti visi reikalingi papildomi priedai, laidai, adapteriai ir pan.</w:t>
            </w:r>
          </w:p>
          <w:p w14:paraId="46143D86" w14:textId="77777777" w:rsidR="00622CC7" w:rsidRPr="00622CC7" w:rsidRDefault="002333DF" w:rsidP="00622CC7">
            <w:pPr>
              <w:jc w:val="both"/>
              <w:rPr>
                <w:rFonts w:ascii="Calibri" w:eastAsia="Times New Roman" w:hAnsi="Calibri" w:cs="Calibri"/>
                <w:i/>
                <w:iCs/>
                <w:sz w:val="21"/>
                <w:szCs w:val="21"/>
                <w:lang w:eastAsia="lt-LT"/>
              </w:rPr>
            </w:pPr>
            <w:r w:rsidRPr="00622CC7">
              <w:rPr>
                <w:rFonts w:ascii="Calibri" w:eastAsia="Times New Roman" w:hAnsi="Calibri" w:cs="Calibri"/>
                <w:i/>
                <w:iCs/>
                <w:sz w:val="21"/>
                <w:szCs w:val="21"/>
                <w:lang w:eastAsia="lt-LT"/>
              </w:rPr>
              <w:t>2. Degimo krosnelė:</w:t>
            </w:r>
          </w:p>
          <w:p w14:paraId="59A90B66"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Krosnelė turi būti apvali, statoma ant stalo su ne mažiau kaip keturiomis kojelėmis (krosnelės korpusas neturi liestis su stalu).</w:t>
            </w:r>
          </w:p>
          <w:p w14:paraId="0054ED96" w14:textId="452732FA"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Krosnelės vidinė talpa turi būti ne mažesnė kaip 20 litrų, vidinis aukštis ne mažesnis kaip 230 cm.</w:t>
            </w:r>
          </w:p>
          <w:p w14:paraId="5DCD8130" w14:textId="552B45FE"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Krosnelės dangtis turi būti atidaromas iš viršaus. Dangčio atidarymo kampas turi būti ne mažesnis kaip 90°.</w:t>
            </w:r>
          </w:p>
          <w:p w14:paraId="20912CC3"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įrengti dangčio spaustukai, dangčio užraktas.</w:t>
            </w:r>
          </w:p>
          <w:p w14:paraId="221F26A7" w14:textId="7C6F0921"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Kameros viduje šildymo elementai turi būti įrengti iš visų pusių, patys elementai patalpinti įrengtuose grioveliuose. </w:t>
            </w:r>
          </w:p>
          <w:p w14:paraId="14CDD9E5" w14:textId="201A98B5"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Krosnelės galia turi būti ne mažesnė kaip 2,5 kW.</w:t>
            </w:r>
          </w:p>
          <w:p w14:paraId="4703F387" w14:textId="2F58FC3F"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Krosnelėje turi būti pasiekiama ne mažesnė kaip 1300°C temperatūra.</w:t>
            </w:r>
          </w:p>
          <w:p w14:paraId="6CE579E2"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Krosnelės kameros išorė turi būti padengta ne mažiau kaip dviejų sluoksnių izoliacija.</w:t>
            </w:r>
          </w:p>
          <w:p w14:paraId="1B8FD62A" w14:textId="7777777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lastRenderedPageBreak/>
              <w:t xml:space="preserve"> Siūlomas rinkinys turi būti sumontuotas jo naudojimo vietoje, pravesti ne trumpesni kaip 2 val. rinkinio naudojimo mokymai.</w:t>
            </w:r>
          </w:p>
          <w:p w14:paraId="6EA38AD3" w14:textId="454DE053"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Papildomai turi būti pateikta ne mažiau kaip 10 kilogramų porceliano.</w:t>
            </w:r>
          </w:p>
          <w:p w14:paraId="5E223B4D" w14:textId="57A3B947" w:rsidR="00622CC7" w:rsidRDefault="002333DF" w:rsidP="00622CC7">
            <w:pPr>
              <w:jc w:val="both"/>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Vartotojams turi būti pateikta naudojimo instrukcija. </w:t>
            </w:r>
          </w:p>
          <w:p w14:paraId="0DA8A352" w14:textId="3F07AC90" w:rsidR="002333DF" w:rsidRPr="00D07210" w:rsidRDefault="002333DF" w:rsidP="00622CC7">
            <w:pPr>
              <w:jc w:val="both"/>
              <w:rPr>
                <w:rFonts w:ascii="Calibri" w:hAnsi="Calibri" w:cs="Calibri"/>
                <w:color w:val="000000"/>
                <w:sz w:val="21"/>
                <w:szCs w:val="21"/>
              </w:rPr>
            </w:pPr>
            <w:r w:rsidRPr="00D07210">
              <w:rPr>
                <w:rFonts w:ascii="Calibri" w:eastAsia="Times New Roman" w:hAnsi="Calibri" w:cs="Calibri"/>
                <w:sz w:val="21"/>
                <w:szCs w:val="21"/>
                <w:lang w:eastAsia="lt-LT"/>
              </w:rPr>
              <w:t>Garantija ne mažiau kaip 24 mėnesiai nuo prekių perdavimo-priėmimo akto pasirašymo dienos.</w:t>
            </w:r>
          </w:p>
        </w:tc>
        <w:tc>
          <w:tcPr>
            <w:tcW w:w="850" w:type="dxa"/>
            <w:vAlign w:val="center"/>
          </w:tcPr>
          <w:p w14:paraId="198E3877" w14:textId="77777777" w:rsidR="002333DF" w:rsidRPr="003D62C6" w:rsidRDefault="002333DF" w:rsidP="002333DF">
            <w:pPr>
              <w:jc w:val="center"/>
              <w:rPr>
                <w:rFonts w:ascii="Calibri" w:hAnsi="Calibri" w:cs="Calibri"/>
                <w:sz w:val="21"/>
                <w:szCs w:val="21"/>
              </w:rPr>
            </w:pPr>
            <w:r>
              <w:rPr>
                <w:rFonts w:ascii="Calibri" w:hAnsi="Calibri" w:cs="Calibri"/>
                <w:sz w:val="21"/>
                <w:szCs w:val="21"/>
              </w:rPr>
              <w:lastRenderedPageBreak/>
              <w:t>1</w:t>
            </w:r>
          </w:p>
        </w:tc>
        <w:tc>
          <w:tcPr>
            <w:tcW w:w="1730" w:type="dxa"/>
            <w:vAlign w:val="center"/>
          </w:tcPr>
          <w:p w14:paraId="0018DF23" w14:textId="77777777" w:rsidR="002333DF" w:rsidRPr="003D62C6" w:rsidRDefault="002333DF" w:rsidP="002333DF">
            <w:pPr>
              <w:jc w:val="center"/>
              <w:rPr>
                <w:rFonts w:ascii="Calibri" w:hAnsi="Calibri" w:cs="Calibri"/>
                <w:sz w:val="21"/>
                <w:szCs w:val="21"/>
              </w:rPr>
            </w:pPr>
            <w:r>
              <w:rPr>
                <w:rFonts w:ascii="Calibri" w:hAnsi="Calibri" w:cs="Calibri"/>
                <w:sz w:val="21"/>
                <w:szCs w:val="21"/>
              </w:rPr>
              <w:t>P1</w:t>
            </w:r>
          </w:p>
        </w:tc>
      </w:tr>
      <w:tr w:rsidR="002333DF" w:rsidRPr="003D62C6" w14:paraId="04EB5CD9" w14:textId="77777777" w:rsidTr="00622CC7">
        <w:tc>
          <w:tcPr>
            <w:tcW w:w="709" w:type="dxa"/>
            <w:vAlign w:val="center"/>
          </w:tcPr>
          <w:p w14:paraId="6B86EC48" w14:textId="77777777" w:rsidR="002333DF" w:rsidRPr="003D62C6" w:rsidRDefault="002333DF" w:rsidP="002333DF">
            <w:pPr>
              <w:jc w:val="center"/>
              <w:rPr>
                <w:rFonts w:ascii="Calibri" w:hAnsi="Calibri" w:cs="Calibri"/>
                <w:sz w:val="21"/>
                <w:szCs w:val="21"/>
              </w:rPr>
            </w:pPr>
            <w:r w:rsidRPr="003D62C6">
              <w:rPr>
                <w:rFonts w:ascii="Calibri" w:hAnsi="Calibri" w:cs="Calibri"/>
                <w:sz w:val="21"/>
                <w:szCs w:val="21"/>
              </w:rPr>
              <w:t>3</w:t>
            </w:r>
          </w:p>
        </w:tc>
        <w:tc>
          <w:tcPr>
            <w:tcW w:w="1985" w:type="dxa"/>
            <w:vAlign w:val="center"/>
          </w:tcPr>
          <w:p w14:paraId="32238084" w14:textId="77777777" w:rsidR="002333DF" w:rsidRPr="00D07210" w:rsidRDefault="002333DF" w:rsidP="002333DF">
            <w:pPr>
              <w:jc w:val="center"/>
              <w:rPr>
                <w:rFonts w:ascii="Calibri" w:hAnsi="Calibri" w:cs="Calibri"/>
                <w:color w:val="000000"/>
                <w:sz w:val="21"/>
                <w:szCs w:val="21"/>
              </w:rPr>
            </w:pPr>
            <w:r w:rsidRPr="00D07210">
              <w:rPr>
                <w:rFonts w:ascii="Calibri" w:eastAsia="Times New Roman" w:hAnsi="Calibri" w:cs="Calibri"/>
                <w:sz w:val="21"/>
                <w:szCs w:val="21"/>
                <w:lang w:eastAsia="lt-LT"/>
              </w:rPr>
              <w:t>3D dervos spausdintuvo rinkinys</w:t>
            </w:r>
          </w:p>
        </w:tc>
        <w:tc>
          <w:tcPr>
            <w:tcW w:w="4536" w:type="dxa"/>
            <w:vAlign w:val="center"/>
          </w:tcPr>
          <w:p w14:paraId="0E57E6EE"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Rinkinį turi sudaryti 3D dervos spausdintuvas ir spausdinių plovimo ir kietinimo įrenginys.</w:t>
            </w:r>
          </w:p>
          <w:p w14:paraId="026C2190" w14:textId="77777777" w:rsidR="00622CC7" w:rsidRPr="00622CC7" w:rsidRDefault="002333DF" w:rsidP="002333DF">
            <w:pPr>
              <w:rPr>
                <w:rFonts w:ascii="Calibri" w:eastAsia="Times New Roman" w:hAnsi="Calibri" w:cs="Calibri"/>
                <w:i/>
                <w:iCs/>
                <w:sz w:val="21"/>
                <w:szCs w:val="21"/>
                <w:lang w:eastAsia="lt-LT"/>
              </w:rPr>
            </w:pPr>
            <w:r w:rsidRPr="00622CC7">
              <w:rPr>
                <w:rFonts w:ascii="Calibri" w:eastAsia="Times New Roman" w:hAnsi="Calibri" w:cs="Calibri"/>
                <w:i/>
                <w:iCs/>
                <w:sz w:val="21"/>
                <w:szCs w:val="21"/>
                <w:lang w:eastAsia="lt-LT"/>
              </w:rPr>
              <w:t>1.  3 D spausdintuvas turi atitikti šiuos techninius reikalavimus:</w:t>
            </w:r>
          </w:p>
          <w:p w14:paraId="6A74C0E8"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Spausdintuvo korpusas ir visi jo komponentai turi būti surinkti gamykliniu būdu. Spausdintuvas negali būti pateikiamas kaip detalių ar komponentų rinkinys.</w:t>
            </w:r>
          </w:p>
          <w:p w14:paraId="1B7F2D75"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Spausdintuvas turi veikti </w:t>
            </w:r>
            <w:proofErr w:type="spellStart"/>
            <w:r w:rsidRPr="00D07210">
              <w:rPr>
                <w:rFonts w:ascii="Calibri" w:eastAsia="Times New Roman" w:hAnsi="Calibri" w:cs="Calibri"/>
                <w:sz w:val="21"/>
                <w:szCs w:val="21"/>
                <w:lang w:eastAsia="lt-LT"/>
              </w:rPr>
              <w:t>stereolitografijos</w:t>
            </w:r>
            <w:proofErr w:type="spellEnd"/>
            <w:r w:rsidRPr="00D07210">
              <w:rPr>
                <w:rFonts w:ascii="Calibri" w:eastAsia="Times New Roman" w:hAnsi="Calibri" w:cs="Calibri"/>
                <w:sz w:val="21"/>
                <w:szCs w:val="21"/>
                <w:lang w:eastAsia="lt-LT"/>
              </w:rPr>
              <w:t xml:space="preserve"> būdu (SLA), spausdinimo medžiaga – derva.</w:t>
            </w:r>
          </w:p>
          <w:p w14:paraId="07F6243A"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Turi būti UV spinduliavimo šaltinis (405 </w:t>
            </w:r>
            <w:proofErr w:type="spellStart"/>
            <w:r w:rsidRPr="00D07210">
              <w:rPr>
                <w:rFonts w:ascii="Calibri" w:eastAsia="Times New Roman" w:hAnsi="Calibri" w:cs="Calibri"/>
                <w:sz w:val="21"/>
                <w:szCs w:val="21"/>
                <w:lang w:eastAsia="lt-LT"/>
              </w:rPr>
              <w:t>nm</w:t>
            </w:r>
            <w:proofErr w:type="spellEnd"/>
            <w:r w:rsidRPr="00D07210">
              <w:rPr>
                <w:rFonts w:ascii="Calibri" w:eastAsia="Times New Roman" w:hAnsi="Calibri" w:cs="Calibri"/>
                <w:sz w:val="21"/>
                <w:szCs w:val="21"/>
                <w:lang w:eastAsia="lt-LT"/>
              </w:rPr>
              <w:t>).</w:t>
            </w:r>
          </w:p>
          <w:p w14:paraId="1D29D297"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Didžiausias spausdinio tūris (X,Y,Z) turi būti ne mažesnis kaip 1500 cm³. </w:t>
            </w:r>
          </w:p>
          <w:p w14:paraId="29AB9007"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Spausdinimo zona turi būti uždara.</w:t>
            </w:r>
          </w:p>
          <w:p w14:paraId="06273703"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Sluoksnio ekspozicijos laikas turi būti ne blogesnis kaip 1,4 - 2,4 sekundės, priklausomai nuo medžiagos ir sluoksnio aukščio.</w:t>
            </w:r>
          </w:p>
          <w:p w14:paraId="27FE09B0"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Palaikomas sluoksnio aukštis ne blogesnis kaip 0,025 - 0,1 mm.</w:t>
            </w:r>
          </w:p>
          <w:p w14:paraId="712C15E9"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Spausdintuve turi būti įmontuotas jutiminis įrenginio valdymo ekranas.</w:t>
            </w:r>
          </w:p>
          <w:p w14:paraId="1A527D11"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Spausdintuvą turi būti galima prisijungti prie kompiuterio per LAN arba </w:t>
            </w:r>
            <w:proofErr w:type="spellStart"/>
            <w:r w:rsidRPr="00D07210">
              <w:rPr>
                <w:rFonts w:ascii="Calibri" w:eastAsia="Times New Roman" w:hAnsi="Calibri" w:cs="Calibri"/>
                <w:sz w:val="21"/>
                <w:szCs w:val="21"/>
                <w:lang w:eastAsia="lt-LT"/>
              </w:rPr>
              <w:t>Wi</w:t>
            </w:r>
            <w:proofErr w:type="spellEnd"/>
            <w:r w:rsidRPr="00D07210">
              <w:rPr>
                <w:rFonts w:ascii="Calibri" w:eastAsia="Times New Roman" w:hAnsi="Calibri" w:cs="Calibri"/>
                <w:sz w:val="21"/>
                <w:szCs w:val="21"/>
                <w:lang w:eastAsia="lt-LT"/>
              </w:rPr>
              <w:t>-Fi. Turi būti USB prievadas.</w:t>
            </w:r>
          </w:p>
          <w:p w14:paraId="446CABA9"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Turi būti įrengta aušinimo sistema, ventiliavimo sistema (su filtru), dervos lygio jutiklis.</w:t>
            </w:r>
          </w:p>
          <w:p w14:paraId="04361239"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Papildomai turi būti pateikta siūlomam spausdintuvui tinkanti derva, ne mažiau kaip 0,5 l.</w:t>
            </w:r>
          </w:p>
          <w:p w14:paraId="689D26E8" w14:textId="30243DB4"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Spausdintuvas turi būti pilnai sukomplektuotas (parengtas darbui), jame turi būti visi reikalingi adapteriai, laidai, papildomos priemonės.</w:t>
            </w:r>
          </w:p>
          <w:p w14:paraId="2D31E97F" w14:textId="2CA7457E"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Turi būti pateikta vartojimo instrukcija (lietuvių kalba).</w:t>
            </w:r>
          </w:p>
          <w:p w14:paraId="7E6F11E0" w14:textId="586B6FA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Maitinimo įtampa 230 V, 50 Hz.</w:t>
            </w:r>
          </w:p>
          <w:p w14:paraId="72989263"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Spausdintuvas turi būti ženklintas CE ženklu. </w:t>
            </w:r>
          </w:p>
          <w:p w14:paraId="7C87EC5F" w14:textId="77777777" w:rsidR="00622CC7"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t xml:space="preserve"> Garantija ne mažiau kaip 24 mėnesiai nuo prekių perdavimo-priėmimo akto pasirašymo dienos.</w:t>
            </w:r>
          </w:p>
          <w:p w14:paraId="7711507B" w14:textId="77777777" w:rsidR="006C2187" w:rsidRDefault="002333DF" w:rsidP="002333DF">
            <w:pPr>
              <w:rPr>
                <w:rFonts w:ascii="Calibri" w:eastAsia="Times New Roman" w:hAnsi="Calibri" w:cs="Calibri"/>
                <w:sz w:val="21"/>
                <w:szCs w:val="21"/>
                <w:lang w:eastAsia="lt-LT"/>
              </w:rPr>
            </w:pPr>
            <w:r w:rsidRPr="00622CC7">
              <w:rPr>
                <w:rFonts w:ascii="Calibri" w:eastAsia="Times New Roman" w:hAnsi="Calibri" w:cs="Calibri"/>
                <w:sz w:val="21"/>
                <w:szCs w:val="21"/>
                <w:lang w:eastAsia="lt-LT"/>
              </w:rPr>
              <w:t>2.   3D plastikinių spausdinių plovimo ir kietinimo įrenginys.</w:t>
            </w:r>
            <w:r w:rsidRPr="00D07210">
              <w:rPr>
                <w:rFonts w:ascii="Calibri" w:eastAsia="Times New Roman" w:hAnsi="Calibri" w:cs="Calibri"/>
                <w:sz w:val="21"/>
                <w:szCs w:val="21"/>
                <w:lang w:eastAsia="lt-LT"/>
              </w:rPr>
              <w:t xml:space="preserve"> </w:t>
            </w:r>
            <w:r w:rsidRPr="00D07210">
              <w:rPr>
                <w:rFonts w:ascii="Calibri" w:eastAsia="Times New Roman" w:hAnsi="Calibri" w:cs="Calibri"/>
                <w:sz w:val="21"/>
                <w:szCs w:val="21"/>
                <w:lang w:eastAsia="lt-LT"/>
              </w:rPr>
              <w:br/>
              <w:t>Siūlomas įrenginys turi atitikti nurodytus reikalavimus:</w:t>
            </w:r>
            <w:r w:rsidRPr="00D07210">
              <w:rPr>
                <w:rFonts w:ascii="Calibri" w:eastAsia="Times New Roman" w:hAnsi="Calibri" w:cs="Calibri"/>
                <w:sz w:val="21"/>
                <w:szCs w:val="21"/>
                <w:lang w:eastAsia="lt-LT"/>
              </w:rPr>
              <w:br/>
              <w:t>Įrenginio darbo zona turi būti uždara.</w:t>
            </w:r>
            <w:r w:rsidRPr="00D07210">
              <w:rPr>
                <w:rFonts w:ascii="Calibri" w:eastAsia="Times New Roman" w:hAnsi="Calibri" w:cs="Calibri"/>
                <w:sz w:val="21"/>
                <w:szCs w:val="21"/>
                <w:lang w:eastAsia="lt-LT"/>
              </w:rPr>
              <w:br/>
              <w:t>Įrenginyje turi būti galima:</w:t>
            </w:r>
            <w:r w:rsidRPr="00D07210">
              <w:rPr>
                <w:rFonts w:ascii="Calibri" w:eastAsia="Times New Roman" w:hAnsi="Calibri" w:cs="Calibri"/>
                <w:sz w:val="21"/>
                <w:szCs w:val="21"/>
                <w:lang w:eastAsia="lt-LT"/>
              </w:rPr>
              <w:br/>
              <w:t>- šildyti dervą prieš spausdinimą;</w:t>
            </w:r>
            <w:r w:rsidRPr="00D07210">
              <w:rPr>
                <w:rFonts w:ascii="Calibri" w:eastAsia="Times New Roman" w:hAnsi="Calibri" w:cs="Calibri"/>
                <w:sz w:val="21"/>
                <w:szCs w:val="21"/>
                <w:lang w:eastAsia="lt-LT"/>
              </w:rPr>
              <w:br/>
              <w:t>- sūkuriniu būdu išplauti dervos likučius iš spaudinio;</w:t>
            </w:r>
          </w:p>
          <w:p w14:paraId="17061342" w14:textId="19D8D35F" w:rsidR="002333DF" w:rsidRPr="00D07210" w:rsidRDefault="002333DF" w:rsidP="002333DF">
            <w:pPr>
              <w:rPr>
                <w:rFonts w:ascii="Calibri" w:eastAsia="Times New Roman" w:hAnsi="Calibri" w:cs="Calibri"/>
                <w:sz w:val="21"/>
                <w:szCs w:val="21"/>
                <w:lang w:eastAsia="lt-LT"/>
              </w:rPr>
            </w:pPr>
            <w:r w:rsidRPr="00D07210">
              <w:rPr>
                <w:rFonts w:ascii="Calibri" w:eastAsia="Times New Roman" w:hAnsi="Calibri" w:cs="Calibri"/>
                <w:sz w:val="21"/>
                <w:szCs w:val="21"/>
                <w:lang w:eastAsia="lt-LT"/>
              </w:rPr>
              <w:lastRenderedPageBreak/>
              <w:t>- džiovinti spaudą po plovimo;</w:t>
            </w:r>
            <w:r w:rsidRPr="00D07210">
              <w:rPr>
                <w:rFonts w:ascii="Calibri" w:eastAsia="Times New Roman" w:hAnsi="Calibri" w:cs="Calibri"/>
                <w:sz w:val="21"/>
                <w:szCs w:val="21"/>
                <w:lang w:eastAsia="lt-LT"/>
              </w:rPr>
              <w:br/>
              <w:t>- kietinti spaudinį.</w:t>
            </w:r>
            <w:r w:rsidRPr="00D07210">
              <w:rPr>
                <w:rFonts w:ascii="Calibri" w:eastAsia="Times New Roman" w:hAnsi="Calibri" w:cs="Calibri"/>
                <w:sz w:val="21"/>
                <w:szCs w:val="21"/>
                <w:lang w:eastAsia="lt-LT"/>
              </w:rPr>
              <w:br/>
              <w:t xml:space="preserve"> Įrenginio viduje turi būti sumontuotas UV šaltinis; bangos ilgis 405 </w:t>
            </w:r>
            <w:proofErr w:type="spellStart"/>
            <w:r w:rsidRPr="00D07210">
              <w:rPr>
                <w:rFonts w:ascii="Calibri" w:eastAsia="Times New Roman" w:hAnsi="Calibri" w:cs="Calibri"/>
                <w:sz w:val="21"/>
                <w:szCs w:val="21"/>
                <w:lang w:eastAsia="lt-LT"/>
              </w:rPr>
              <w:t>nm</w:t>
            </w:r>
            <w:proofErr w:type="spellEnd"/>
            <w:r w:rsidRPr="00D07210">
              <w:rPr>
                <w:rFonts w:ascii="Calibri" w:eastAsia="Times New Roman" w:hAnsi="Calibri" w:cs="Calibri"/>
                <w:sz w:val="21"/>
                <w:szCs w:val="21"/>
                <w:lang w:eastAsia="lt-LT"/>
              </w:rPr>
              <w:t xml:space="preserve">. </w:t>
            </w:r>
            <w:r w:rsidRPr="00D07210">
              <w:rPr>
                <w:rFonts w:ascii="Calibri" w:eastAsia="Times New Roman" w:hAnsi="Calibri" w:cs="Calibri"/>
                <w:sz w:val="21"/>
                <w:szCs w:val="21"/>
                <w:lang w:eastAsia="lt-LT"/>
              </w:rPr>
              <w:br/>
              <w:t>Turi būti įrengtas įrenginio valdymo LCD ekranas.</w:t>
            </w:r>
            <w:r w:rsidRPr="00D07210">
              <w:rPr>
                <w:rFonts w:ascii="Calibri" w:eastAsia="Times New Roman" w:hAnsi="Calibri" w:cs="Calibri"/>
                <w:sz w:val="21"/>
                <w:szCs w:val="21"/>
                <w:lang w:eastAsia="lt-LT"/>
              </w:rPr>
              <w:br/>
              <w:t xml:space="preserve">  Įrenginys turi būti pilnai sukomplektuotas (parengtas darbui), jame turi būti visi reikalingi adapteriai, laidai, talpos, krepšeliai, maišikliai ir kitos reikiamos priemonės.</w:t>
            </w:r>
            <w:r w:rsidRPr="00D07210">
              <w:rPr>
                <w:rFonts w:ascii="Calibri" w:eastAsia="Times New Roman" w:hAnsi="Calibri" w:cs="Calibri"/>
                <w:sz w:val="21"/>
                <w:szCs w:val="21"/>
                <w:lang w:eastAsia="lt-LT"/>
              </w:rPr>
              <w:br/>
              <w:t xml:space="preserve"> Turi būti pateikta vartojimo instrukcija (lietuvių kalba)</w:t>
            </w:r>
            <w:r w:rsidRPr="00D07210">
              <w:rPr>
                <w:rFonts w:ascii="Calibri" w:eastAsia="Times New Roman" w:hAnsi="Calibri" w:cs="Calibri"/>
                <w:sz w:val="21"/>
                <w:szCs w:val="21"/>
                <w:lang w:eastAsia="lt-LT"/>
              </w:rPr>
              <w:br/>
              <w:t xml:space="preserve"> Maitinimo įtampa 230 V, 50 Hz.</w:t>
            </w:r>
            <w:r w:rsidRPr="00D07210">
              <w:rPr>
                <w:rFonts w:ascii="Calibri" w:eastAsia="Times New Roman" w:hAnsi="Calibri" w:cs="Calibri"/>
                <w:sz w:val="21"/>
                <w:szCs w:val="21"/>
                <w:lang w:eastAsia="lt-LT"/>
              </w:rPr>
              <w:br/>
              <w:t xml:space="preserve"> Įrenginys turi būti ženklintas CE ženklu. </w:t>
            </w:r>
            <w:r w:rsidRPr="00D07210">
              <w:rPr>
                <w:rFonts w:ascii="Calibri" w:eastAsia="Times New Roman" w:hAnsi="Calibri" w:cs="Calibri"/>
                <w:sz w:val="21"/>
                <w:szCs w:val="21"/>
                <w:lang w:eastAsia="lt-LT"/>
              </w:rPr>
              <w:br/>
              <w:t xml:space="preserve"> Garantija ne mažiau kaip 24 mėnesiai nuo prekių perdavimo-priėmimo akto pasirašymo dienos.</w:t>
            </w:r>
          </w:p>
        </w:tc>
        <w:tc>
          <w:tcPr>
            <w:tcW w:w="850" w:type="dxa"/>
            <w:vAlign w:val="center"/>
          </w:tcPr>
          <w:p w14:paraId="5F1D9381" w14:textId="77777777" w:rsidR="002333DF" w:rsidRPr="003D62C6" w:rsidRDefault="002333DF" w:rsidP="002333DF">
            <w:pPr>
              <w:jc w:val="center"/>
              <w:rPr>
                <w:rFonts w:ascii="Calibri" w:hAnsi="Calibri" w:cs="Calibri"/>
                <w:sz w:val="21"/>
                <w:szCs w:val="21"/>
              </w:rPr>
            </w:pPr>
            <w:r>
              <w:rPr>
                <w:rFonts w:ascii="Calibri" w:hAnsi="Calibri" w:cs="Calibri"/>
                <w:sz w:val="21"/>
                <w:szCs w:val="21"/>
              </w:rPr>
              <w:lastRenderedPageBreak/>
              <w:t>1</w:t>
            </w:r>
          </w:p>
        </w:tc>
        <w:tc>
          <w:tcPr>
            <w:tcW w:w="1730" w:type="dxa"/>
            <w:vAlign w:val="center"/>
          </w:tcPr>
          <w:p w14:paraId="0CB0B57A" w14:textId="77777777" w:rsidR="002333DF" w:rsidRDefault="002333DF" w:rsidP="002333DF">
            <w:pPr>
              <w:jc w:val="center"/>
              <w:rPr>
                <w:rFonts w:ascii="Calibri" w:hAnsi="Calibri" w:cs="Calibri"/>
                <w:sz w:val="21"/>
                <w:szCs w:val="21"/>
              </w:rPr>
            </w:pPr>
            <w:r>
              <w:rPr>
                <w:rFonts w:ascii="Calibri" w:hAnsi="Calibri" w:cs="Calibri"/>
                <w:sz w:val="21"/>
                <w:szCs w:val="21"/>
              </w:rPr>
              <w:t>P1</w:t>
            </w:r>
          </w:p>
          <w:p w14:paraId="722EB53A" w14:textId="77777777" w:rsidR="002333DF" w:rsidRPr="003D62C6" w:rsidRDefault="002333DF" w:rsidP="002333DF">
            <w:pPr>
              <w:rPr>
                <w:rFonts w:ascii="Calibri" w:hAnsi="Calibri" w:cs="Calibri"/>
                <w:sz w:val="21"/>
                <w:szCs w:val="21"/>
              </w:rPr>
            </w:pPr>
          </w:p>
        </w:tc>
      </w:tr>
      <w:tr w:rsidR="002333DF" w:rsidRPr="003D62C6" w14:paraId="4F8611DA" w14:textId="77777777" w:rsidTr="00622CC7">
        <w:tc>
          <w:tcPr>
            <w:tcW w:w="709" w:type="dxa"/>
            <w:vAlign w:val="center"/>
          </w:tcPr>
          <w:p w14:paraId="54559E2A" w14:textId="77777777" w:rsidR="002333DF" w:rsidRPr="003D62C6" w:rsidRDefault="002333DF" w:rsidP="002333DF">
            <w:pPr>
              <w:jc w:val="center"/>
              <w:rPr>
                <w:rFonts w:ascii="Calibri" w:hAnsi="Calibri" w:cs="Calibri"/>
                <w:sz w:val="21"/>
                <w:szCs w:val="21"/>
              </w:rPr>
            </w:pPr>
            <w:r w:rsidRPr="003D62C6">
              <w:rPr>
                <w:rFonts w:ascii="Calibri" w:hAnsi="Calibri" w:cs="Calibri"/>
                <w:sz w:val="21"/>
                <w:szCs w:val="21"/>
              </w:rPr>
              <w:t>4</w:t>
            </w:r>
          </w:p>
        </w:tc>
        <w:tc>
          <w:tcPr>
            <w:tcW w:w="1985" w:type="dxa"/>
            <w:vAlign w:val="center"/>
          </w:tcPr>
          <w:p w14:paraId="73A186F9" w14:textId="77777777" w:rsidR="002333DF" w:rsidRPr="001A57AE" w:rsidRDefault="002333DF" w:rsidP="002333DF">
            <w:pPr>
              <w:jc w:val="center"/>
              <w:rPr>
                <w:rFonts w:ascii="Calibri" w:hAnsi="Calibri" w:cs="Calibri"/>
                <w:color w:val="000000"/>
                <w:sz w:val="21"/>
                <w:szCs w:val="21"/>
              </w:rPr>
            </w:pPr>
            <w:r w:rsidRPr="001A57AE">
              <w:rPr>
                <w:rFonts w:ascii="Calibri" w:eastAsia="Times New Roman" w:hAnsi="Calibri" w:cs="Calibri"/>
                <w:sz w:val="21"/>
                <w:szCs w:val="21"/>
                <w:lang w:eastAsia="lt-LT"/>
              </w:rPr>
              <w:t>Plastiko džiovintuvas</w:t>
            </w:r>
          </w:p>
        </w:tc>
        <w:tc>
          <w:tcPr>
            <w:tcW w:w="4536" w:type="dxa"/>
            <w:vAlign w:val="center"/>
          </w:tcPr>
          <w:p w14:paraId="16C3F6DF" w14:textId="77777777" w:rsidR="002333DF" w:rsidRPr="001A57AE" w:rsidRDefault="002333DF" w:rsidP="002333DF">
            <w:pPr>
              <w:rPr>
                <w:rFonts w:ascii="Calibri" w:eastAsia="Times New Roman" w:hAnsi="Calibri" w:cs="Calibri"/>
                <w:sz w:val="21"/>
                <w:szCs w:val="21"/>
                <w:lang w:eastAsia="lt-LT"/>
              </w:rPr>
            </w:pPr>
            <w:r w:rsidRPr="001A57AE">
              <w:rPr>
                <w:rFonts w:ascii="Calibri" w:eastAsia="Times New Roman" w:hAnsi="Calibri" w:cs="Calibri"/>
                <w:sz w:val="21"/>
                <w:szCs w:val="21"/>
                <w:lang w:eastAsia="lt-LT"/>
              </w:rPr>
              <w:t>Įrenginys skirtas išdžiovinti 3D spausdintuvuose naudojamą plastiką.</w:t>
            </w:r>
            <w:r w:rsidRPr="001A57AE">
              <w:rPr>
                <w:rFonts w:ascii="Calibri" w:eastAsia="Times New Roman" w:hAnsi="Calibri" w:cs="Calibri"/>
                <w:sz w:val="21"/>
                <w:szCs w:val="21"/>
                <w:lang w:eastAsia="lt-LT"/>
              </w:rPr>
              <w:br/>
              <w:t>Kiekvienas įrenginys turi atitikti nurodytus reikalavimus:</w:t>
            </w:r>
            <w:r w:rsidRPr="001A57AE">
              <w:rPr>
                <w:rFonts w:ascii="Calibri" w:eastAsia="Times New Roman" w:hAnsi="Calibri" w:cs="Calibri"/>
                <w:sz w:val="21"/>
                <w:szCs w:val="21"/>
                <w:lang w:eastAsia="lt-LT"/>
              </w:rPr>
              <w:br/>
              <w:t xml:space="preserve">- Siūlomas įrenginys turi pašalinti ant spausdinimo medžiagos (plastiko ričių) susikaupusią drėgmę. </w:t>
            </w:r>
            <w:r w:rsidRPr="001A57AE">
              <w:rPr>
                <w:rFonts w:ascii="Calibri" w:eastAsia="Times New Roman" w:hAnsi="Calibri" w:cs="Calibri"/>
                <w:sz w:val="21"/>
                <w:szCs w:val="21"/>
                <w:lang w:eastAsia="lt-LT"/>
              </w:rPr>
              <w:br/>
              <w:t>- Siūlomas įrenginys turi būti uždaras, su LCD ekranu.</w:t>
            </w:r>
            <w:r w:rsidRPr="001A57AE">
              <w:rPr>
                <w:rFonts w:ascii="Calibri" w:eastAsia="Times New Roman" w:hAnsi="Calibri" w:cs="Calibri"/>
                <w:sz w:val="21"/>
                <w:szCs w:val="21"/>
                <w:lang w:eastAsia="lt-LT"/>
              </w:rPr>
              <w:br/>
              <w:t>- Ekrano skersmuo turi būti ne mažesnis kaip 15 cm.</w:t>
            </w:r>
            <w:r w:rsidRPr="001A57AE">
              <w:rPr>
                <w:rFonts w:ascii="Calibri" w:eastAsia="Times New Roman" w:hAnsi="Calibri" w:cs="Calibri"/>
                <w:sz w:val="21"/>
                <w:szCs w:val="21"/>
                <w:lang w:eastAsia="lt-LT"/>
              </w:rPr>
              <w:br/>
              <w:t>- Ekrane turi būti įrenginio funkcijų reguliavimo mygtukai, turi būti galima programuoti temperatūrą, laiką, plastiko rūšį.</w:t>
            </w:r>
            <w:r w:rsidRPr="001A57AE">
              <w:rPr>
                <w:rFonts w:ascii="Calibri" w:eastAsia="Times New Roman" w:hAnsi="Calibri" w:cs="Calibri"/>
                <w:sz w:val="21"/>
                <w:szCs w:val="21"/>
                <w:lang w:eastAsia="lt-LT"/>
              </w:rPr>
              <w:br/>
              <w:t>- Džiovinimo temperatūrą turi būti galima reguliuoti nuo 35°C iki 70°C.</w:t>
            </w:r>
            <w:r w:rsidRPr="001A57AE">
              <w:rPr>
                <w:rFonts w:ascii="Calibri" w:eastAsia="Times New Roman" w:hAnsi="Calibri" w:cs="Calibri"/>
                <w:sz w:val="21"/>
                <w:szCs w:val="21"/>
                <w:lang w:eastAsia="lt-LT"/>
              </w:rPr>
              <w:br/>
              <w:t>- Turi būti galima džiovinti 1,75 mm, 2,85 mm skersmens plastiko siūlus.</w:t>
            </w:r>
            <w:r w:rsidRPr="001A57AE">
              <w:rPr>
                <w:rFonts w:ascii="Calibri" w:eastAsia="Times New Roman" w:hAnsi="Calibri" w:cs="Calibri"/>
                <w:sz w:val="21"/>
                <w:szCs w:val="21"/>
                <w:lang w:eastAsia="lt-LT"/>
              </w:rPr>
              <w:br/>
              <w:t>- Džiovintuve turi būti galima džiovinti iki 210 x 85 mm matmenų rites.</w:t>
            </w:r>
            <w:r w:rsidRPr="001A57AE">
              <w:rPr>
                <w:rFonts w:ascii="Calibri" w:eastAsia="Times New Roman" w:hAnsi="Calibri" w:cs="Calibri"/>
                <w:sz w:val="21"/>
                <w:szCs w:val="21"/>
                <w:lang w:eastAsia="lt-LT"/>
              </w:rPr>
              <w:br/>
              <w:t>- Turi būti galima džiovinti PLA, PLA+, PETG, PVB, ABS, HIPS, PVA, ASA, TPU, PMMA, PA, PC tipo plastikus.</w:t>
            </w:r>
            <w:r w:rsidRPr="001A57AE">
              <w:rPr>
                <w:rFonts w:ascii="Calibri" w:eastAsia="Times New Roman" w:hAnsi="Calibri" w:cs="Calibri"/>
                <w:sz w:val="21"/>
                <w:szCs w:val="21"/>
                <w:lang w:eastAsia="lt-LT"/>
              </w:rPr>
              <w:br/>
              <w:t xml:space="preserve">- Plastiko siūlą turi būti galima tiesiogiai iš džiovintuvo leisti į spausdintuvo </w:t>
            </w:r>
            <w:proofErr w:type="spellStart"/>
            <w:r w:rsidRPr="001A57AE">
              <w:rPr>
                <w:rFonts w:ascii="Calibri" w:eastAsia="Times New Roman" w:hAnsi="Calibri" w:cs="Calibri"/>
                <w:sz w:val="21"/>
                <w:szCs w:val="21"/>
                <w:lang w:eastAsia="lt-LT"/>
              </w:rPr>
              <w:t>ekstruderį</w:t>
            </w:r>
            <w:proofErr w:type="spellEnd"/>
            <w:r w:rsidRPr="001A57AE">
              <w:rPr>
                <w:rFonts w:ascii="Calibri" w:eastAsia="Times New Roman" w:hAnsi="Calibri" w:cs="Calibri"/>
                <w:sz w:val="21"/>
                <w:szCs w:val="21"/>
                <w:lang w:eastAsia="lt-LT"/>
              </w:rPr>
              <w:t>.</w:t>
            </w:r>
            <w:r w:rsidRPr="001A57AE">
              <w:rPr>
                <w:rFonts w:ascii="Calibri" w:eastAsia="Times New Roman" w:hAnsi="Calibri" w:cs="Calibri"/>
                <w:sz w:val="21"/>
                <w:szCs w:val="21"/>
                <w:lang w:eastAsia="lt-LT"/>
              </w:rPr>
              <w:br/>
              <w:t xml:space="preserve">Tinklo įtampa 230 V, 50 Hz. </w:t>
            </w:r>
            <w:r w:rsidRPr="001A57AE">
              <w:rPr>
                <w:rFonts w:ascii="Calibri" w:eastAsia="Times New Roman" w:hAnsi="Calibri" w:cs="Calibri"/>
                <w:sz w:val="21"/>
                <w:szCs w:val="21"/>
                <w:lang w:eastAsia="lt-LT"/>
              </w:rPr>
              <w:br/>
              <w:t>Maitinimo adapteris turi būti ženklintas CE ženklu.</w:t>
            </w:r>
            <w:r w:rsidRPr="001A57AE">
              <w:rPr>
                <w:rFonts w:ascii="Calibri" w:eastAsia="Times New Roman" w:hAnsi="Calibri" w:cs="Calibri"/>
                <w:sz w:val="21"/>
                <w:szCs w:val="21"/>
                <w:lang w:eastAsia="lt-LT"/>
              </w:rPr>
              <w:br/>
              <w:t>Įrenginys turi būti parengta naudojimui, turi būti visi reikalingi tvirtinimo elementai, laidai, adapteriai ir kiti reikalingi priedai.</w:t>
            </w:r>
            <w:r w:rsidRPr="001A57AE">
              <w:rPr>
                <w:rFonts w:ascii="Calibri" w:eastAsia="Times New Roman" w:hAnsi="Calibri" w:cs="Calibri"/>
                <w:sz w:val="21"/>
                <w:szCs w:val="21"/>
                <w:lang w:eastAsia="lt-LT"/>
              </w:rPr>
              <w:br/>
              <w:t xml:space="preserve">Turi būti pateikta vartojimo instrukcija lietuvių kalba. </w:t>
            </w:r>
            <w:r w:rsidRPr="001A57AE">
              <w:rPr>
                <w:rFonts w:ascii="Calibri" w:eastAsia="Times New Roman" w:hAnsi="Calibri" w:cs="Calibri"/>
                <w:sz w:val="21"/>
                <w:szCs w:val="21"/>
                <w:lang w:eastAsia="lt-LT"/>
              </w:rPr>
              <w:br/>
              <w:t>Garantija ne mažiau kaip 24 mėnesiai nuo priėmimo- perdavimo akto pasirašymo dienos.</w:t>
            </w:r>
          </w:p>
        </w:tc>
        <w:tc>
          <w:tcPr>
            <w:tcW w:w="850" w:type="dxa"/>
            <w:vAlign w:val="center"/>
          </w:tcPr>
          <w:p w14:paraId="76E27897" w14:textId="77777777" w:rsidR="002333DF" w:rsidRPr="003D62C6" w:rsidRDefault="002333DF" w:rsidP="002333DF">
            <w:pPr>
              <w:jc w:val="center"/>
              <w:rPr>
                <w:rFonts w:ascii="Calibri" w:hAnsi="Calibri" w:cs="Calibri"/>
                <w:sz w:val="21"/>
                <w:szCs w:val="21"/>
              </w:rPr>
            </w:pPr>
            <w:r>
              <w:rPr>
                <w:rFonts w:ascii="Calibri" w:hAnsi="Calibri" w:cs="Calibri"/>
                <w:sz w:val="21"/>
                <w:szCs w:val="21"/>
              </w:rPr>
              <w:t>1</w:t>
            </w:r>
          </w:p>
        </w:tc>
        <w:tc>
          <w:tcPr>
            <w:tcW w:w="1730" w:type="dxa"/>
            <w:vAlign w:val="center"/>
          </w:tcPr>
          <w:p w14:paraId="69391FCE" w14:textId="77777777" w:rsidR="002333DF" w:rsidRPr="003D62C6" w:rsidRDefault="002333DF" w:rsidP="002333DF">
            <w:pPr>
              <w:jc w:val="center"/>
              <w:rPr>
                <w:rFonts w:ascii="Calibri" w:hAnsi="Calibri" w:cs="Calibri"/>
                <w:sz w:val="21"/>
                <w:szCs w:val="21"/>
              </w:rPr>
            </w:pPr>
            <w:r>
              <w:rPr>
                <w:rFonts w:ascii="Calibri" w:hAnsi="Calibri" w:cs="Calibri"/>
                <w:sz w:val="21"/>
                <w:szCs w:val="21"/>
              </w:rPr>
              <w:t>U1</w:t>
            </w:r>
          </w:p>
        </w:tc>
      </w:tr>
      <w:tr w:rsidR="002333DF" w:rsidRPr="003D62C6" w14:paraId="394739BB" w14:textId="77777777" w:rsidTr="00622CC7">
        <w:tc>
          <w:tcPr>
            <w:tcW w:w="709" w:type="dxa"/>
            <w:vAlign w:val="center"/>
          </w:tcPr>
          <w:p w14:paraId="6567C73D" w14:textId="77777777" w:rsidR="002333DF" w:rsidRPr="003D62C6" w:rsidRDefault="002333DF" w:rsidP="002333DF">
            <w:pPr>
              <w:jc w:val="center"/>
              <w:rPr>
                <w:rFonts w:ascii="Calibri" w:hAnsi="Calibri" w:cs="Calibri"/>
                <w:sz w:val="21"/>
                <w:szCs w:val="21"/>
              </w:rPr>
            </w:pPr>
            <w:r>
              <w:rPr>
                <w:rFonts w:ascii="Calibri" w:hAnsi="Calibri" w:cs="Calibri"/>
                <w:sz w:val="21"/>
                <w:szCs w:val="21"/>
              </w:rPr>
              <w:t>5</w:t>
            </w:r>
          </w:p>
        </w:tc>
        <w:tc>
          <w:tcPr>
            <w:tcW w:w="1985" w:type="dxa"/>
            <w:vAlign w:val="center"/>
          </w:tcPr>
          <w:p w14:paraId="59535057" w14:textId="77777777" w:rsidR="002333DF" w:rsidRPr="001A57AE" w:rsidRDefault="002333DF" w:rsidP="002333DF">
            <w:pPr>
              <w:jc w:val="center"/>
              <w:rPr>
                <w:rFonts w:ascii="Calibri" w:eastAsia="Times New Roman" w:hAnsi="Calibri" w:cs="Calibri"/>
                <w:sz w:val="21"/>
                <w:szCs w:val="21"/>
                <w:lang w:eastAsia="lt-LT"/>
              </w:rPr>
            </w:pPr>
            <w:r w:rsidRPr="001A57AE">
              <w:rPr>
                <w:rFonts w:ascii="Calibri" w:eastAsia="Times New Roman" w:hAnsi="Calibri" w:cs="Calibri"/>
                <w:sz w:val="21"/>
                <w:szCs w:val="21"/>
                <w:lang w:eastAsia="lt-LT"/>
              </w:rPr>
              <w:t>Plastikas 3D spausdintuvui</w:t>
            </w:r>
          </w:p>
        </w:tc>
        <w:tc>
          <w:tcPr>
            <w:tcW w:w="4536" w:type="dxa"/>
            <w:vAlign w:val="center"/>
          </w:tcPr>
          <w:p w14:paraId="6C3E09FF" w14:textId="77777777" w:rsidR="002333DF" w:rsidRPr="001A57AE" w:rsidRDefault="002333DF" w:rsidP="002333DF">
            <w:pPr>
              <w:rPr>
                <w:rFonts w:ascii="Calibri" w:eastAsia="Times New Roman" w:hAnsi="Calibri" w:cs="Calibri"/>
                <w:sz w:val="21"/>
                <w:szCs w:val="21"/>
                <w:lang w:eastAsia="lt-LT"/>
              </w:rPr>
            </w:pPr>
            <w:r w:rsidRPr="001A57AE">
              <w:rPr>
                <w:rFonts w:ascii="Calibri" w:eastAsia="Times New Roman" w:hAnsi="Calibri" w:cs="Calibri"/>
                <w:sz w:val="21"/>
                <w:szCs w:val="21"/>
                <w:lang w:eastAsia="lt-LT"/>
              </w:rPr>
              <w:t>Kiekvieną 3D plastiko rinkinį turi sudaryti:</w:t>
            </w:r>
            <w:r w:rsidRPr="001A57AE">
              <w:rPr>
                <w:rFonts w:ascii="Calibri" w:eastAsia="Times New Roman" w:hAnsi="Calibri" w:cs="Calibri"/>
                <w:sz w:val="21"/>
                <w:szCs w:val="21"/>
                <w:lang w:eastAsia="lt-LT"/>
              </w:rPr>
              <w:br/>
              <w:t>- Rinkinyje turi būti ne mažiau kaip 6 skirtingų spalvų spausdinamo plastiko kasetės.</w:t>
            </w:r>
            <w:r w:rsidRPr="001A57AE">
              <w:rPr>
                <w:rFonts w:ascii="Calibri" w:eastAsia="Times New Roman" w:hAnsi="Calibri" w:cs="Calibri"/>
                <w:sz w:val="21"/>
                <w:szCs w:val="21"/>
                <w:lang w:eastAsia="lt-LT"/>
              </w:rPr>
              <w:br/>
              <w:t>- Spausdinimo medžiaga turi būti PLA arba PETG.</w:t>
            </w:r>
            <w:r w:rsidRPr="001A57AE">
              <w:rPr>
                <w:rFonts w:ascii="Calibri" w:eastAsia="Times New Roman" w:hAnsi="Calibri" w:cs="Calibri"/>
                <w:sz w:val="21"/>
                <w:szCs w:val="21"/>
                <w:lang w:eastAsia="lt-LT"/>
              </w:rPr>
              <w:br/>
              <w:t>- Plastiko siūlo skersmuo: 1,75 mm.</w:t>
            </w:r>
            <w:r w:rsidRPr="001A57AE">
              <w:rPr>
                <w:rFonts w:ascii="Calibri" w:eastAsia="Times New Roman" w:hAnsi="Calibri" w:cs="Calibri"/>
                <w:sz w:val="21"/>
                <w:szCs w:val="21"/>
                <w:lang w:eastAsia="lt-LT"/>
              </w:rPr>
              <w:br/>
              <w:t>- Kiekvienos spalvos plastiko svoris turi būti ne mažesnis kaip 1 kg.</w:t>
            </w:r>
          </w:p>
        </w:tc>
        <w:tc>
          <w:tcPr>
            <w:tcW w:w="850" w:type="dxa"/>
            <w:vAlign w:val="center"/>
          </w:tcPr>
          <w:p w14:paraId="23126729" w14:textId="77777777" w:rsidR="002333DF" w:rsidRDefault="002333DF" w:rsidP="002333DF">
            <w:pPr>
              <w:jc w:val="center"/>
              <w:rPr>
                <w:rFonts w:ascii="Calibri" w:hAnsi="Calibri" w:cs="Calibri"/>
                <w:sz w:val="21"/>
                <w:szCs w:val="21"/>
              </w:rPr>
            </w:pPr>
            <w:r>
              <w:rPr>
                <w:rFonts w:ascii="Calibri" w:hAnsi="Calibri" w:cs="Calibri"/>
                <w:sz w:val="21"/>
                <w:szCs w:val="21"/>
              </w:rPr>
              <w:t>8</w:t>
            </w:r>
          </w:p>
        </w:tc>
        <w:tc>
          <w:tcPr>
            <w:tcW w:w="1730" w:type="dxa"/>
            <w:vAlign w:val="center"/>
          </w:tcPr>
          <w:p w14:paraId="140C5C8D" w14:textId="77777777" w:rsidR="002333DF" w:rsidRDefault="002333DF" w:rsidP="002333DF">
            <w:pPr>
              <w:jc w:val="center"/>
              <w:rPr>
                <w:rFonts w:ascii="Calibri" w:hAnsi="Calibri" w:cs="Calibri"/>
                <w:sz w:val="21"/>
                <w:szCs w:val="21"/>
              </w:rPr>
            </w:pPr>
            <w:r>
              <w:rPr>
                <w:rFonts w:ascii="Calibri" w:hAnsi="Calibri" w:cs="Calibri"/>
                <w:sz w:val="21"/>
                <w:szCs w:val="21"/>
              </w:rPr>
              <w:t>U4, V4</w:t>
            </w:r>
          </w:p>
        </w:tc>
      </w:tr>
      <w:tr w:rsidR="002333DF" w:rsidRPr="003D62C6" w14:paraId="32CEFB5D" w14:textId="77777777" w:rsidTr="00622CC7">
        <w:tc>
          <w:tcPr>
            <w:tcW w:w="709" w:type="dxa"/>
            <w:vAlign w:val="center"/>
          </w:tcPr>
          <w:p w14:paraId="7C7E90B9" w14:textId="77777777" w:rsidR="002333DF" w:rsidRPr="003D62C6" w:rsidRDefault="002333DF" w:rsidP="002333DF">
            <w:pPr>
              <w:jc w:val="center"/>
              <w:rPr>
                <w:rFonts w:ascii="Calibri" w:hAnsi="Calibri" w:cs="Calibri"/>
                <w:sz w:val="21"/>
                <w:szCs w:val="21"/>
              </w:rPr>
            </w:pPr>
            <w:r>
              <w:rPr>
                <w:rFonts w:ascii="Calibri" w:hAnsi="Calibri" w:cs="Calibri"/>
                <w:sz w:val="21"/>
                <w:szCs w:val="21"/>
              </w:rPr>
              <w:lastRenderedPageBreak/>
              <w:t>6</w:t>
            </w:r>
          </w:p>
        </w:tc>
        <w:tc>
          <w:tcPr>
            <w:tcW w:w="1985" w:type="dxa"/>
            <w:vAlign w:val="center"/>
          </w:tcPr>
          <w:p w14:paraId="1E830896" w14:textId="77777777" w:rsidR="002333DF" w:rsidRPr="00632102" w:rsidRDefault="002333DF" w:rsidP="002333DF">
            <w:pPr>
              <w:jc w:val="center"/>
              <w:rPr>
                <w:rFonts w:ascii="Calibri" w:eastAsia="Times New Roman" w:hAnsi="Calibri" w:cs="Calibri"/>
                <w:sz w:val="21"/>
                <w:szCs w:val="21"/>
                <w:lang w:eastAsia="lt-LT"/>
              </w:rPr>
            </w:pPr>
            <w:r w:rsidRPr="00632102">
              <w:rPr>
                <w:rFonts w:ascii="Calibri" w:eastAsia="Times New Roman" w:hAnsi="Calibri" w:cs="Calibri"/>
                <w:sz w:val="21"/>
                <w:szCs w:val="21"/>
                <w:lang w:eastAsia="lt-LT"/>
              </w:rPr>
              <w:t>3 D spausdintuvas su spausdinimo plastiko keitikliu</w:t>
            </w:r>
          </w:p>
        </w:tc>
        <w:tc>
          <w:tcPr>
            <w:tcW w:w="4536" w:type="dxa"/>
            <w:vAlign w:val="center"/>
          </w:tcPr>
          <w:p w14:paraId="23ED343E" w14:textId="77777777" w:rsidR="002333DF" w:rsidRPr="00632102" w:rsidRDefault="002333DF" w:rsidP="002333DF">
            <w:pPr>
              <w:rPr>
                <w:rFonts w:ascii="Calibri" w:eastAsia="Times New Roman" w:hAnsi="Calibri" w:cs="Calibri"/>
                <w:sz w:val="21"/>
                <w:szCs w:val="21"/>
                <w:lang w:eastAsia="lt-LT"/>
              </w:rPr>
            </w:pPr>
            <w:r w:rsidRPr="00632102">
              <w:rPr>
                <w:rFonts w:ascii="Calibri" w:eastAsia="Times New Roman" w:hAnsi="Calibri" w:cs="Calibri"/>
                <w:sz w:val="21"/>
                <w:szCs w:val="21"/>
                <w:lang w:eastAsia="lt-LT"/>
              </w:rPr>
              <w:t xml:space="preserve">3D spausdintuvas su priedu, leidžiančiu vienu spausdintuvo </w:t>
            </w:r>
            <w:proofErr w:type="spellStart"/>
            <w:r w:rsidRPr="00632102">
              <w:rPr>
                <w:rFonts w:ascii="Calibri" w:eastAsia="Times New Roman" w:hAnsi="Calibri" w:cs="Calibri"/>
                <w:sz w:val="21"/>
                <w:szCs w:val="21"/>
                <w:lang w:eastAsia="lt-LT"/>
              </w:rPr>
              <w:t>ekstruderiu</w:t>
            </w:r>
            <w:proofErr w:type="spellEnd"/>
            <w:r w:rsidRPr="00632102">
              <w:rPr>
                <w:rFonts w:ascii="Calibri" w:eastAsia="Times New Roman" w:hAnsi="Calibri" w:cs="Calibri"/>
                <w:sz w:val="21"/>
                <w:szCs w:val="21"/>
                <w:lang w:eastAsia="lt-LT"/>
              </w:rPr>
              <w:t xml:space="preserve"> vieno spausdinimo metu spausdinti iš 5 medžiagų (spalvų) kasečių.</w:t>
            </w:r>
            <w:r w:rsidRPr="00632102">
              <w:rPr>
                <w:rFonts w:ascii="Calibri" w:eastAsia="Times New Roman" w:hAnsi="Calibri" w:cs="Calibri"/>
                <w:sz w:val="21"/>
                <w:szCs w:val="21"/>
                <w:lang w:eastAsia="lt-LT"/>
              </w:rPr>
              <w:br/>
              <w:t>Spausdintuvas turi atitikti nurodytus reikalavimus:</w:t>
            </w:r>
            <w:r w:rsidRPr="00632102">
              <w:rPr>
                <w:rFonts w:ascii="Calibri" w:eastAsia="Times New Roman" w:hAnsi="Calibri" w:cs="Calibri"/>
                <w:sz w:val="21"/>
                <w:szCs w:val="21"/>
                <w:lang w:eastAsia="lt-LT"/>
              </w:rPr>
              <w:br/>
              <w:t>- Spausdintuvas turi būti surinktas arba jį galima būtų surinkti iš pateiktų techninių mazgų, detalių. Tuo atveju turi būti pateikti reikiami įrankiai, surinkimo instrukcija (arba ją nemokamai būtų galima atsisiųsti iš nurodyto tinklapio).</w:t>
            </w:r>
            <w:r w:rsidRPr="00632102">
              <w:rPr>
                <w:rFonts w:ascii="Calibri" w:eastAsia="Times New Roman" w:hAnsi="Calibri" w:cs="Calibri"/>
                <w:sz w:val="21"/>
                <w:szCs w:val="21"/>
                <w:lang w:eastAsia="lt-LT"/>
              </w:rPr>
              <w:br/>
              <w:t xml:space="preserve">- Spausdintuvu turi būti galima vieno spausdinimo metu spausdinti ne mažiau kaip iki 5 medžiagų (spalvų) kasečių. </w:t>
            </w:r>
            <w:r w:rsidRPr="00632102">
              <w:rPr>
                <w:rFonts w:ascii="Calibri" w:eastAsia="Times New Roman" w:hAnsi="Calibri" w:cs="Calibri"/>
                <w:sz w:val="21"/>
                <w:szCs w:val="21"/>
                <w:lang w:eastAsia="lt-LT"/>
              </w:rPr>
              <w:br/>
              <w:t>- Spausdinimo medžiagos (spalvos) spausdintuve turi persijungti automatiškai.</w:t>
            </w:r>
            <w:r w:rsidRPr="00632102">
              <w:rPr>
                <w:rFonts w:ascii="Calibri" w:eastAsia="Times New Roman" w:hAnsi="Calibri" w:cs="Calibri"/>
                <w:sz w:val="21"/>
                <w:szCs w:val="21"/>
                <w:lang w:eastAsia="lt-LT"/>
              </w:rPr>
              <w:br/>
              <w:t>- Turi būti LCD ekranas, kuriame būtų pateikiama spausdinimo informacija.</w:t>
            </w:r>
            <w:r w:rsidRPr="00632102">
              <w:rPr>
                <w:rFonts w:ascii="Calibri" w:eastAsia="Times New Roman" w:hAnsi="Calibri" w:cs="Calibri"/>
                <w:sz w:val="21"/>
                <w:szCs w:val="21"/>
                <w:lang w:eastAsia="lt-LT"/>
              </w:rPr>
              <w:br/>
              <w:t xml:space="preserve">Tinklo įtampa 230 V, 50 Hz. </w:t>
            </w:r>
            <w:r w:rsidRPr="00632102">
              <w:rPr>
                <w:rFonts w:ascii="Calibri" w:eastAsia="Times New Roman" w:hAnsi="Calibri" w:cs="Calibri"/>
                <w:sz w:val="21"/>
                <w:szCs w:val="21"/>
                <w:lang w:eastAsia="lt-LT"/>
              </w:rPr>
              <w:br/>
              <w:t>Maitinimo adapteris turi būti ženklintas CE ženklu.</w:t>
            </w:r>
            <w:r w:rsidRPr="00632102">
              <w:rPr>
                <w:rFonts w:ascii="Calibri" w:eastAsia="Times New Roman" w:hAnsi="Calibri" w:cs="Calibri"/>
                <w:sz w:val="21"/>
                <w:szCs w:val="21"/>
                <w:lang w:eastAsia="lt-LT"/>
              </w:rPr>
              <w:br/>
              <w:t>Turi būti pateikta reikiama programinė įranga.</w:t>
            </w:r>
            <w:r w:rsidRPr="00632102">
              <w:rPr>
                <w:rFonts w:ascii="Calibri" w:eastAsia="Times New Roman" w:hAnsi="Calibri" w:cs="Calibri"/>
                <w:sz w:val="21"/>
                <w:szCs w:val="21"/>
                <w:lang w:eastAsia="lt-LT"/>
              </w:rPr>
              <w:br/>
              <w:t xml:space="preserve">Turi būti pateikti visi reikalingi tvirtinimo elementai, laidai, adapteriai, vamzdeliai, ne mažiau kaip 5 ričių </w:t>
            </w:r>
            <w:proofErr w:type="spellStart"/>
            <w:r w:rsidRPr="00632102">
              <w:rPr>
                <w:rFonts w:ascii="Calibri" w:eastAsia="Times New Roman" w:hAnsi="Calibri" w:cs="Calibri"/>
                <w:sz w:val="21"/>
                <w:szCs w:val="21"/>
                <w:lang w:eastAsia="lt-LT"/>
              </w:rPr>
              <w:t>laikikliai.Turi</w:t>
            </w:r>
            <w:proofErr w:type="spellEnd"/>
            <w:r w:rsidRPr="00632102">
              <w:rPr>
                <w:rFonts w:ascii="Calibri" w:eastAsia="Times New Roman" w:hAnsi="Calibri" w:cs="Calibri"/>
                <w:sz w:val="21"/>
                <w:szCs w:val="21"/>
                <w:lang w:eastAsia="lt-LT"/>
              </w:rPr>
              <w:t xml:space="preserve"> būti pateikta vartojimo instrukcija lietuvių kalba. </w:t>
            </w:r>
            <w:r w:rsidRPr="00632102">
              <w:rPr>
                <w:rFonts w:ascii="Calibri" w:eastAsia="Times New Roman" w:hAnsi="Calibri" w:cs="Calibri"/>
                <w:sz w:val="21"/>
                <w:szCs w:val="21"/>
                <w:lang w:eastAsia="lt-LT"/>
              </w:rPr>
              <w:br/>
              <w:t>Garantija ne mažiau kaip 24 mėnesiai nuo priėmimo- perdavimo akto pasirašymo dienos.</w:t>
            </w:r>
          </w:p>
        </w:tc>
        <w:tc>
          <w:tcPr>
            <w:tcW w:w="850" w:type="dxa"/>
            <w:vAlign w:val="center"/>
          </w:tcPr>
          <w:p w14:paraId="5DF9E884" w14:textId="77777777" w:rsidR="002333DF" w:rsidRDefault="002333DF" w:rsidP="002333DF">
            <w:pPr>
              <w:jc w:val="center"/>
              <w:rPr>
                <w:rFonts w:ascii="Calibri" w:hAnsi="Calibri" w:cs="Calibri"/>
                <w:sz w:val="21"/>
                <w:szCs w:val="21"/>
              </w:rPr>
            </w:pPr>
            <w:r>
              <w:rPr>
                <w:rFonts w:ascii="Calibri" w:hAnsi="Calibri" w:cs="Calibri"/>
                <w:sz w:val="21"/>
                <w:szCs w:val="21"/>
              </w:rPr>
              <w:t>2</w:t>
            </w:r>
          </w:p>
        </w:tc>
        <w:tc>
          <w:tcPr>
            <w:tcW w:w="1730" w:type="dxa"/>
            <w:vAlign w:val="center"/>
          </w:tcPr>
          <w:p w14:paraId="575A006B" w14:textId="77777777" w:rsidR="002333DF" w:rsidRDefault="002333DF" w:rsidP="002333DF">
            <w:pPr>
              <w:jc w:val="center"/>
              <w:rPr>
                <w:rFonts w:ascii="Calibri" w:hAnsi="Calibri" w:cs="Calibri"/>
                <w:sz w:val="21"/>
                <w:szCs w:val="21"/>
              </w:rPr>
            </w:pPr>
            <w:r>
              <w:rPr>
                <w:rFonts w:ascii="Calibri" w:hAnsi="Calibri" w:cs="Calibri"/>
                <w:sz w:val="21"/>
                <w:szCs w:val="21"/>
              </w:rPr>
              <w:t>U1, V1</w:t>
            </w:r>
          </w:p>
        </w:tc>
      </w:tr>
    </w:tbl>
    <w:p w14:paraId="2E817BB8" w14:textId="78782286" w:rsidR="002333DF" w:rsidRPr="002333DF" w:rsidRDefault="002333DF" w:rsidP="002333DF">
      <w:pPr>
        <w:pStyle w:val="prastasis1"/>
        <w:ind w:firstLine="567"/>
        <w:jc w:val="both"/>
        <w:rPr>
          <w:rStyle w:val="Numatytasispastraiposriftas1"/>
          <w:rFonts w:ascii="Calibri" w:hAnsi="Calibri" w:cs="Calibri"/>
          <w:b/>
          <w:bCs/>
          <w:i/>
          <w:iCs/>
          <w:color w:val="000000"/>
          <w:sz w:val="21"/>
          <w:szCs w:val="21"/>
        </w:rPr>
      </w:pPr>
      <w:r w:rsidRPr="002333DF">
        <w:rPr>
          <w:rStyle w:val="Numatytasispastraiposriftas1"/>
          <w:rFonts w:ascii="Calibri" w:hAnsi="Calibri" w:cs="Calibri"/>
          <w:b/>
          <w:bCs/>
          <w:i/>
          <w:iCs/>
          <w:color w:val="000000"/>
          <w:sz w:val="21"/>
          <w:szCs w:val="21"/>
        </w:rPr>
        <w:t>*</w:t>
      </w:r>
      <w:r>
        <w:rPr>
          <w:rStyle w:val="Numatytasispastraiposriftas1"/>
          <w:rFonts w:ascii="Calibri" w:hAnsi="Calibri" w:cs="Calibri"/>
          <w:b/>
          <w:bCs/>
          <w:i/>
          <w:iCs/>
          <w:color w:val="000000"/>
          <w:sz w:val="21"/>
          <w:szCs w:val="21"/>
        </w:rPr>
        <w:t>*</w:t>
      </w:r>
      <w:r w:rsidRPr="002333DF">
        <w:rPr>
          <w:rStyle w:val="Numatytasispastraiposriftas1"/>
          <w:rFonts w:ascii="Calibri" w:hAnsi="Calibri" w:cs="Calibri"/>
          <w:b/>
          <w:bCs/>
          <w:i/>
          <w:iCs/>
          <w:color w:val="000000"/>
          <w:sz w:val="21"/>
          <w:szCs w:val="21"/>
        </w:rPr>
        <w:t xml:space="preserve"> Pastaba:</w:t>
      </w:r>
    </w:p>
    <w:p w14:paraId="3873FED6" w14:textId="77777777" w:rsidR="002333DF" w:rsidRPr="002333DF" w:rsidRDefault="002333DF" w:rsidP="002333DF">
      <w:pPr>
        <w:pStyle w:val="prastasis1"/>
        <w:ind w:firstLine="567"/>
        <w:jc w:val="both"/>
        <w:rPr>
          <w:rStyle w:val="Numatytasispastraiposriftas1"/>
          <w:rFonts w:ascii="Calibri" w:hAnsi="Calibri" w:cs="Calibri"/>
          <w:i/>
          <w:iCs/>
          <w:color w:val="000000"/>
          <w:sz w:val="21"/>
          <w:szCs w:val="21"/>
        </w:rPr>
      </w:pPr>
      <w:r w:rsidRPr="002333DF">
        <w:rPr>
          <w:rStyle w:val="Numatytasispastraiposriftas1"/>
          <w:rFonts w:ascii="Calibri" w:hAnsi="Calibri" w:cs="Calibri"/>
          <w:i/>
          <w:iCs/>
          <w:color w:val="000000"/>
          <w:sz w:val="21"/>
          <w:szCs w:val="21"/>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sectPr w:rsidR="002333DF" w:rsidRPr="002333DF" w:rsidSect="00B81A0D">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E0A52" w14:textId="77777777" w:rsidR="005F65DE" w:rsidRDefault="005F65DE" w:rsidP="008C70C1">
      <w:pPr>
        <w:spacing w:after="0" w:line="240" w:lineRule="auto"/>
      </w:pPr>
      <w:r>
        <w:separator/>
      </w:r>
    </w:p>
  </w:endnote>
  <w:endnote w:type="continuationSeparator" w:id="0">
    <w:p w14:paraId="076328DF" w14:textId="77777777" w:rsidR="005F65DE" w:rsidRDefault="005F65DE" w:rsidP="008C7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3ED4C" w14:textId="77777777" w:rsidR="005F65DE" w:rsidRDefault="005F65DE" w:rsidP="008C70C1">
      <w:pPr>
        <w:spacing w:after="0" w:line="240" w:lineRule="auto"/>
      </w:pPr>
      <w:r>
        <w:separator/>
      </w:r>
    </w:p>
  </w:footnote>
  <w:footnote w:type="continuationSeparator" w:id="0">
    <w:p w14:paraId="66A13187" w14:textId="77777777" w:rsidR="005F65DE" w:rsidRDefault="005F65DE" w:rsidP="008C70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6C1B5" w14:textId="78F615AD" w:rsidR="008C70C1" w:rsidRDefault="008C70C1" w:rsidP="008C70C1">
    <w:pPr>
      <w:pStyle w:val="Header"/>
      <w:jc w:val="right"/>
    </w:pPr>
    <w:r w:rsidRPr="00EC4148">
      <w:rPr>
        <w:rFonts w:ascii="Calibri" w:hAnsi="Calibri" w:cs="Calibri"/>
        <w:sz w:val="21"/>
        <w:szCs w:val="21"/>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F2F16"/>
    <w:multiLevelType w:val="multilevel"/>
    <w:tmpl w:val="2580076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7044B9"/>
    <w:multiLevelType w:val="multilevel"/>
    <w:tmpl w:val="552E5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783EAB"/>
    <w:multiLevelType w:val="hybridMultilevel"/>
    <w:tmpl w:val="B0986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C65D9C"/>
    <w:multiLevelType w:val="hybridMultilevel"/>
    <w:tmpl w:val="0B480462"/>
    <w:lvl w:ilvl="0" w:tplc="97ECBC8C">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403412"/>
    <w:multiLevelType w:val="multilevel"/>
    <w:tmpl w:val="2E1646CC"/>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color w:val="auto"/>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4117125"/>
    <w:multiLevelType w:val="hybridMultilevel"/>
    <w:tmpl w:val="D01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8B14A14"/>
    <w:multiLevelType w:val="multilevel"/>
    <w:tmpl w:val="2556D0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0D47C1C"/>
    <w:multiLevelType w:val="hybridMultilevel"/>
    <w:tmpl w:val="3DA2CEE4"/>
    <w:lvl w:ilvl="0" w:tplc="EA30D510">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8" w15:restartNumberingAfterBreak="0">
    <w:nsid w:val="61BC29C9"/>
    <w:multiLevelType w:val="hybridMultilevel"/>
    <w:tmpl w:val="A010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F9489E"/>
    <w:multiLevelType w:val="multilevel"/>
    <w:tmpl w:val="13E6A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903983390">
    <w:abstractNumId w:val="5"/>
  </w:num>
  <w:num w:numId="2" w16cid:durableId="134034191">
    <w:abstractNumId w:val="3"/>
  </w:num>
  <w:num w:numId="3" w16cid:durableId="1156411655">
    <w:abstractNumId w:val="2"/>
  </w:num>
  <w:num w:numId="4" w16cid:durableId="896818356">
    <w:abstractNumId w:val="10"/>
  </w:num>
  <w:num w:numId="5" w16cid:durableId="1870486194">
    <w:abstractNumId w:val="9"/>
  </w:num>
  <w:num w:numId="6" w16cid:durableId="495147590">
    <w:abstractNumId w:val="8"/>
  </w:num>
  <w:num w:numId="7" w16cid:durableId="569267885">
    <w:abstractNumId w:val="7"/>
  </w:num>
  <w:num w:numId="8" w16cid:durableId="641427720">
    <w:abstractNumId w:val="4"/>
  </w:num>
  <w:num w:numId="9" w16cid:durableId="160658694">
    <w:abstractNumId w:val="0"/>
  </w:num>
  <w:num w:numId="10" w16cid:durableId="2115126707">
    <w:abstractNumId w:val="1"/>
  </w:num>
  <w:num w:numId="11" w16cid:durableId="7839578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FA9"/>
    <w:rsid w:val="00010B68"/>
    <w:rsid w:val="00014C6C"/>
    <w:rsid w:val="00043EB7"/>
    <w:rsid w:val="000535D7"/>
    <w:rsid w:val="000622C1"/>
    <w:rsid w:val="00066673"/>
    <w:rsid w:val="0008211B"/>
    <w:rsid w:val="000834B3"/>
    <w:rsid w:val="0008415B"/>
    <w:rsid w:val="00091D0B"/>
    <w:rsid w:val="000A31AC"/>
    <w:rsid w:val="000A3D78"/>
    <w:rsid w:val="000B262D"/>
    <w:rsid w:val="000B686D"/>
    <w:rsid w:val="000C7F38"/>
    <w:rsid w:val="000F78A2"/>
    <w:rsid w:val="001100B2"/>
    <w:rsid w:val="00113B86"/>
    <w:rsid w:val="00114803"/>
    <w:rsid w:val="001301E0"/>
    <w:rsid w:val="00165C6E"/>
    <w:rsid w:val="00172FFB"/>
    <w:rsid w:val="00197F3C"/>
    <w:rsid w:val="001A57AE"/>
    <w:rsid w:val="001B1AAA"/>
    <w:rsid w:val="001C3838"/>
    <w:rsid w:val="001C5313"/>
    <w:rsid w:val="001E31E9"/>
    <w:rsid w:val="001F2D85"/>
    <w:rsid w:val="001F499D"/>
    <w:rsid w:val="002061ED"/>
    <w:rsid w:val="00220287"/>
    <w:rsid w:val="002333DF"/>
    <w:rsid w:val="00236CEC"/>
    <w:rsid w:val="00250E93"/>
    <w:rsid w:val="00257CD4"/>
    <w:rsid w:val="00263C12"/>
    <w:rsid w:val="00272F9D"/>
    <w:rsid w:val="00296A05"/>
    <w:rsid w:val="002A31A0"/>
    <w:rsid w:val="002B7A40"/>
    <w:rsid w:val="002C491B"/>
    <w:rsid w:val="002E616B"/>
    <w:rsid w:val="002E6B4E"/>
    <w:rsid w:val="00301B15"/>
    <w:rsid w:val="00327B13"/>
    <w:rsid w:val="00332A48"/>
    <w:rsid w:val="003417B2"/>
    <w:rsid w:val="003432C6"/>
    <w:rsid w:val="00375860"/>
    <w:rsid w:val="003B0E03"/>
    <w:rsid w:val="003B5FE8"/>
    <w:rsid w:val="003D1B61"/>
    <w:rsid w:val="003D62C6"/>
    <w:rsid w:val="003E3B43"/>
    <w:rsid w:val="00436E12"/>
    <w:rsid w:val="004543B1"/>
    <w:rsid w:val="004570F3"/>
    <w:rsid w:val="004573E2"/>
    <w:rsid w:val="00473E96"/>
    <w:rsid w:val="00484C1F"/>
    <w:rsid w:val="004A1204"/>
    <w:rsid w:val="004A1F8A"/>
    <w:rsid w:val="004B610B"/>
    <w:rsid w:val="004B7E88"/>
    <w:rsid w:val="004C6825"/>
    <w:rsid w:val="004D1FA0"/>
    <w:rsid w:val="004F16C9"/>
    <w:rsid w:val="005059D0"/>
    <w:rsid w:val="00511B5D"/>
    <w:rsid w:val="005158A2"/>
    <w:rsid w:val="005165C8"/>
    <w:rsid w:val="00522CAA"/>
    <w:rsid w:val="00545799"/>
    <w:rsid w:val="00550739"/>
    <w:rsid w:val="00572077"/>
    <w:rsid w:val="00574C00"/>
    <w:rsid w:val="00581419"/>
    <w:rsid w:val="005858D4"/>
    <w:rsid w:val="0059363C"/>
    <w:rsid w:val="005968E5"/>
    <w:rsid w:val="005A35C5"/>
    <w:rsid w:val="005A5721"/>
    <w:rsid w:val="005B085D"/>
    <w:rsid w:val="005B3331"/>
    <w:rsid w:val="005D0EFE"/>
    <w:rsid w:val="005F65DE"/>
    <w:rsid w:val="006137F7"/>
    <w:rsid w:val="006177D6"/>
    <w:rsid w:val="00622CC7"/>
    <w:rsid w:val="00632102"/>
    <w:rsid w:val="00645BEB"/>
    <w:rsid w:val="00651E3F"/>
    <w:rsid w:val="00654C13"/>
    <w:rsid w:val="00671FA9"/>
    <w:rsid w:val="0067452D"/>
    <w:rsid w:val="006859A7"/>
    <w:rsid w:val="00685AFB"/>
    <w:rsid w:val="00691BBA"/>
    <w:rsid w:val="006C2187"/>
    <w:rsid w:val="006C5222"/>
    <w:rsid w:val="006F0E42"/>
    <w:rsid w:val="006F2D5D"/>
    <w:rsid w:val="006F6B7F"/>
    <w:rsid w:val="007110A0"/>
    <w:rsid w:val="0072154F"/>
    <w:rsid w:val="00745D01"/>
    <w:rsid w:val="00755C1E"/>
    <w:rsid w:val="00774EFE"/>
    <w:rsid w:val="00784F45"/>
    <w:rsid w:val="00787E56"/>
    <w:rsid w:val="00790033"/>
    <w:rsid w:val="007A7930"/>
    <w:rsid w:val="007B0ED6"/>
    <w:rsid w:val="007B7E1E"/>
    <w:rsid w:val="007C4C81"/>
    <w:rsid w:val="007E7047"/>
    <w:rsid w:val="007F05D3"/>
    <w:rsid w:val="007F7329"/>
    <w:rsid w:val="00814E70"/>
    <w:rsid w:val="0081747A"/>
    <w:rsid w:val="00846DDB"/>
    <w:rsid w:val="008565B9"/>
    <w:rsid w:val="00862361"/>
    <w:rsid w:val="00864D53"/>
    <w:rsid w:val="00866830"/>
    <w:rsid w:val="00872887"/>
    <w:rsid w:val="008729C8"/>
    <w:rsid w:val="00873A48"/>
    <w:rsid w:val="0087582F"/>
    <w:rsid w:val="00876DB7"/>
    <w:rsid w:val="008773DE"/>
    <w:rsid w:val="00897383"/>
    <w:rsid w:val="008A6249"/>
    <w:rsid w:val="008B7B34"/>
    <w:rsid w:val="008C70C1"/>
    <w:rsid w:val="00935846"/>
    <w:rsid w:val="00945232"/>
    <w:rsid w:val="00945DD4"/>
    <w:rsid w:val="00947A0F"/>
    <w:rsid w:val="00962754"/>
    <w:rsid w:val="0097402C"/>
    <w:rsid w:val="009811FF"/>
    <w:rsid w:val="00986385"/>
    <w:rsid w:val="009A4DD2"/>
    <w:rsid w:val="009C760F"/>
    <w:rsid w:val="009E2F7E"/>
    <w:rsid w:val="00A145A6"/>
    <w:rsid w:val="00A23813"/>
    <w:rsid w:val="00A30B5B"/>
    <w:rsid w:val="00A52074"/>
    <w:rsid w:val="00A566EB"/>
    <w:rsid w:val="00A67415"/>
    <w:rsid w:val="00A70892"/>
    <w:rsid w:val="00A76C90"/>
    <w:rsid w:val="00A77539"/>
    <w:rsid w:val="00A80579"/>
    <w:rsid w:val="00A839CB"/>
    <w:rsid w:val="00AA1AF7"/>
    <w:rsid w:val="00AA549E"/>
    <w:rsid w:val="00AA5A3F"/>
    <w:rsid w:val="00AA7F54"/>
    <w:rsid w:val="00AB40CF"/>
    <w:rsid w:val="00AD25D5"/>
    <w:rsid w:val="00AE222A"/>
    <w:rsid w:val="00AE6856"/>
    <w:rsid w:val="00AE6C3C"/>
    <w:rsid w:val="00B0268F"/>
    <w:rsid w:val="00B15494"/>
    <w:rsid w:val="00B2111C"/>
    <w:rsid w:val="00B239EE"/>
    <w:rsid w:val="00B2412A"/>
    <w:rsid w:val="00B41689"/>
    <w:rsid w:val="00B60E76"/>
    <w:rsid w:val="00B81A0D"/>
    <w:rsid w:val="00B85813"/>
    <w:rsid w:val="00B8770D"/>
    <w:rsid w:val="00B958D0"/>
    <w:rsid w:val="00BA3293"/>
    <w:rsid w:val="00BA6C79"/>
    <w:rsid w:val="00BD0607"/>
    <w:rsid w:val="00BD2A03"/>
    <w:rsid w:val="00BD605F"/>
    <w:rsid w:val="00BD672A"/>
    <w:rsid w:val="00C03F10"/>
    <w:rsid w:val="00C2402F"/>
    <w:rsid w:val="00C261F1"/>
    <w:rsid w:val="00C456C2"/>
    <w:rsid w:val="00C501EF"/>
    <w:rsid w:val="00C65EA6"/>
    <w:rsid w:val="00C75F87"/>
    <w:rsid w:val="00CA290C"/>
    <w:rsid w:val="00CA4942"/>
    <w:rsid w:val="00CE7316"/>
    <w:rsid w:val="00CF25CC"/>
    <w:rsid w:val="00D044F7"/>
    <w:rsid w:val="00D04E74"/>
    <w:rsid w:val="00D07210"/>
    <w:rsid w:val="00D149B1"/>
    <w:rsid w:val="00D365EF"/>
    <w:rsid w:val="00D36969"/>
    <w:rsid w:val="00D80502"/>
    <w:rsid w:val="00D83732"/>
    <w:rsid w:val="00DE3651"/>
    <w:rsid w:val="00E03D88"/>
    <w:rsid w:val="00E170F7"/>
    <w:rsid w:val="00E2076A"/>
    <w:rsid w:val="00E21D12"/>
    <w:rsid w:val="00E321FC"/>
    <w:rsid w:val="00E35C0F"/>
    <w:rsid w:val="00E700D5"/>
    <w:rsid w:val="00E71CAC"/>
    <w:rsid w:val="00E72369"/>
    <w:rsid w:val="00E8121B"/>
    <w:rsid w:val="00EB3FE3"/>
    <w:rsid w:val="00ED2C6C"/>
    <w:rsid w:val="00ED68B2"/>
    <w:rsid w:val="00ED6EF4"/>
    <w:rsid w:val="00EE182F"/>
    <w:rsid w:val="00EF1FFE"/>
    <w:rsid w:val="00EF45FE"/>
    <w:rsid w:val="00F4585B"/>
    <w:rsid w:val="00F50C0C"/>
    <w:rsid w:val="00F53D26"/>
    <w:rsid w:val="00F545D8"/>
    <w:rsid w:val="00F54D78"/>
    <w:rsid w:val="00F5569B"/>
    <w:rsid w:val="00F60104"/>
    <w:rsid w:val="00F65665"/>
    <w:rsid w:val="00F65E47"/>
    <w:rsid w:val="00F903C6"/>
    <w:rsid w:val="00F923DF"/>
    <w:rsid w:val="00F9611D"/>
    <w:rsid w:val="00F9716C"/>
    <w:rsid w:val="00FB5B79"/>
    <w:rsid w:val="00FC5698"/>
    <w:rsid w:val="00FD2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FC209"/>
  <w15:chartTrackingRefBased/>
  <w15:docId w15:val="{47D53CEA-4469-4197-9544-32F2397F0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7D6"/>
  </w:style>
  <w:style w:type="paragraph" w:styleId="Heading1">
    <w:name w:val="heading 1"/>
    <w:basedOn w:val="Normal"/>
    <w:next w:val="Normal"/>
    <w:link w:val="Heading1Char"/>
    <w:qFormat/>
    <w:rsid w:val="00787E56"/>
    <w:pPr>
      <w:keepNext/>
      <w:numPr>
        <w:numId w:val="4"/>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qFormat/>
    <w:rsid w:val="00787E56"/>
    <w:pPr>
      <w:numPr>
        <w:ilvl w:val="1"/>
        <w:numId w:val="4"/>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qFormat/>
    <w:rsid w:val="00787E56"/>
    <w:pPr>
      <w:keepNext/>
      <w:numPr>
        <w:ilvl w:val="2"/>
        <w:numId w:val="4"/>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 Sub-Clause Sub-paragraph,Sub-Clause Sub-paragraph"/>
    <w:basedOn w:val="Normal"/>
    <w:next w:val="Normal"/>
    <w:link w:val="Heading4Char"/>
    <w:qFormat/>
    <w:rsid w:val="00787E56"/>
    <w:pPr>
      <w:keepNext/>
      <w:numPr>
        <w:ilvl w:val="3"/>
        <w:numId w:val="4"/>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rsid w:val="00787E56"/>
    <w:pPr>
      <w:keepNext/>
      <w:numPr>
        <w:ilvl w:val="4"/>
        <w:numId w:val="4"/>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787E56"/>
    <w:pPr>
      <w:keepNext/>
      <w:numPr>
        <w:ilvl w:val="5"/>
        <w:numId w:val="4"/>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787E56"/>
    <w:pPr>
      <w:keepNext/>
      <w:numPr>
        <w:ilvl w:val="6"/>
        <w:numId w:val="4"/>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787E56"/>
    <w:pPr>
      <w:keepNext/>
      <w:numPr>
        <w:ilvl w:val="7"/>
        <w:numId w:val="4"/>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787E56"/>
    <w:pPr>
      <w:keepNext/>
      <w:numPr>
        <w:ilvl w:val="8"/>
        <w:numId w:val="4"/>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71F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21,Buletai,Bullet EY,lp1,Bullet 1,Use Case List Paragraph,Numbering,ERP-List Paragraph,List Paragraph11,List Paragraph111,Paragraph,List Paragraph Red,Medium Grid 1 - Accent 21,List Paragraph1"/>
    <w:basedOn w:val="Normal"/>
    <w:link w:val="ListParagraphChar"/>
    <w:uiPriority w:val="34"/>
    <w:qFormat/>
    <w:rsid w:val="00947A0F"/>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947A0F"/>
    <w:rPr>
      <w:rFonts w:ascii="Times New Roman" w:eastAsia="Times New Roman" w:hAnsi="Times New Roman" w:cs="Times New Roman"/>
      <w:sz w:val="24"/>
      <w:szCs w:val="24"/>
    </w:rPr>
  </w:style>
  <w:style w:type="paragraph" w:styleId="NoSpacing">
    <w:name w:val="No Spacing"/>
    <w:link w:val="NoSpacingChar"/>
    <w:uiPriority w:val="1"/>
    <w:qFormat/>
    <w:rsid w:val="00B8770D"/>
    <w:pPr>
      <w:spacing w:after="0" w:line="240" w:lineRule="auto"/>
    </w:pPr>
    <w:rPr>
      <w:rFonts w:ascii="Calibri" w:eastAsia="Calibri" w:hAnsi="Calibri" w:cs="Times New Roman"/>
    </w:rPr>
  </w:style>
  <w:style w:type="paragraph" w:customStyle="1" w:styleId="Betarp11">
    <w:name w:val="Be tarpų11"/>
    <w:uiPriority w:val="1"/>
    <w:qFormat/>
    <w:rsid w:val="00B8770D"/>
    <w:pPr>
      <w:spacing w:after="0" w:line="240" w:lineRule="auto"/>
    </w:pPr>
    <w:rPr>
      <w:rFonts w:ascii="Times New Roman" w:eastAsia="Calibri" w:hAnsi="Times New Roman" w:cs="Times New Roman"/>
      <w:color w:val="000000"/>
      <w:sz w:val="20"/>
      <w:szCs w:val="20"/>
    </w:rPr>
  </w:style>
  <w:style w:type="paragraph" w:customStyle="1" w:styleId="Betarp2">
    <w:name w:val="Be tarpų2"/>
    <w:uiPriority w:val="1"/>
    <w:qFormat/>
    <w:rsid w:val="00B8770D"/>
    <w:pPr>
      <w:spacing w:after="0" w:line="240" w:lineRule="auto"/>
    </w:pPr>
    <w:rPr>
      <w:rFonts w:ascii="Times New Roman" w:eastAsia="Calibri" w:hAnsi="Times New Roman" w:cs="Times New Roman"/>
      <w:sz w:val="20"/>
      <w:szCs w:val="20"/>
    </w:rPr>
  </w:style>
  <w:style w:type="character" w:customStyle="1" w:styleId="NoSpacingChar">
    <w:name w:val="No Spacing Char"/>
    <w:basedOn w:val="DefaultParagraphFont"/>
    <w:link w:val="NoSpacing"/>
    <w:uiPriority w:val="1"/>
    <w:rsid w:val="00945DD4"/>
    <w:rPr>
      <w:rFonts w:ascii="Calibri" w:eastAsia="Calibri" w:hAnsi="Calibri" w:cs="Times New Roman"/>
    </w:rPr>
  </w:style>
  <w:style w:type="character" w:styleId="Hyperlink">
    <w:name w:val="Hyperlink"/>
    <w:aliases w:val="Alna"/>
    <w:uiPriority w:val="99"/>
    <w:rsid w:val="00787E56"/>
    <w:rPr>
      <w:color w:val="0000FF"/>
      <w:u w:val="single"/>
    </w:rPr>
  </w:style>
  <w:style w:type="character" w:customStyle="1" w:styleId="Heading1Char">
    <w:name w:val="Heading 1 Char"/>
    <w:basedOn w:val="DefaultParagraphFont"/>
    <w:link w:val="Heading1"/>
    <w:rsid w:val="00787E56"/>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rsid w:val="00787E56"/>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787E56"/>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 Sub-Clause Sub-paragraph Char,Sub-Clause Sub-paragraph Char"/>
    <w:basedOn w:val="DefaultParagraphFont"/>
    <w:link w:val="Heading4"/>
    <w:rsid w:val="00787E56"/>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787E56"/>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787E56"/>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787E56"/>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87E56"/>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787E56"/>
    <w:rPr>
      <w:rFonts w:ascii="Times New Roman" w:eastAsia="Times New Roman" w:hAnsi="Times New Roman" w:cs="Times New Roman"/>
      <w:sz w:val="40"/>
      <w:szCs w:val="20"/>
      <w:lang w:eastAsia="lt-LT"/>
    </w:rPr>
  </w:style>
  <w:style w:type="character" w:styleId="Strong">
    <w:name w:val="Strong"/>
    <w:uiPriority w:val="22"/>
    <w:qFormat/>
    <w:rsid w:val="00787E56"/>
    <w:rPr>
      <w:b/>
      <w:bCs/>
    </w:rPr>
  </w:style>
  <w:style w:type="character" w:styleId="FollowedHyperlink">
    <w:name w:val="FollowedHyperlink"/>
    <w:basedOn w:val="DefaultParagraphFont"/>
    <w:uiPriority w:val="99"/>
    <w:semiHidden/>
    <w:unhideWhenUsed/>
    <w:rsid w:val="009811FF"/>
    <w:rPr>
      <w:color w:val="954F72" w:themeColor="followedHyperlink"/>
      <w:u w:val="single"/>
    </w:rPr>
  </w:style>
  <w:style w:type="paragraph" w:styleId="Revision">
    <w:name w:val="Revision"/>
    <w:hidden/>
    <w:uiPriority w:val="99"/>
    <w:semiHidden/>
    <w:rsid w:val="002E616B"/>
    <w:pPr>
      <w:spacing w:after="0" w:line="240" w:lineRule="auto"/>
    </w:pPr>
  </w:style>
  <w:style w:type="paragraph" w:customStyle="1" w:styleId="prastasis1">
    <w:name w:val="Įprastasis1"/>
    <w:rsid w:val="009E2F7E"/>
    <w:pPr>
      <w:suppressAutoHyphens/>
      <w:autoSpaceDN w:val="0"/>
      <w:spacing w:after="0" w:line="240" w:lineRule="auto"/>
    </w:pPr>
    <w:rPr>
      <w:rFonts w:ascii="Times New Roman" w:eastAsia="Times New Roman" w:hAnsi="Times New Roman" w:cs="Times New Roman"/>
      <w:sz w:val="24"/>
      <w:szCs w:val="24"/>
    </w:rPr>
  </w:style>
  <w:style w:type="character" w:customStyle="1" w:styleId="Numatytasispastraiposriftas1">
    <w:name w:val="Numatytasis pastraipos šriftas1"/>
    <w:rsid w:val="009E2F7E"/>
  </w:style>
  <w:style w:type="character" w:styleId="CommentReference">
    <w:name w:val="annotation reference"/>
    <w:basedOn w:val="DefaultParagraphFont"/>
    <w:uiPriority w:val="99"/>
    <w:semiHidden/>
    <w:unhideWhenUsed/>
    <w:rsid w:val="00866830"/>
    <w:rPr>
      <w:sz w:val="16"/>
      <w:szCs w:val="16"/>
    </w:rPr>
  </w:style>
  <w:style w:type="paragraph" w:styleId="CommentText">
    <w:name w:val="annotation text"/>
    <w:basedOn w:val="Normal"/>
    <w:link w:val="CommentTextChar"/>
    <w:uiPriority w:val="99"/>
    <w:semiHidden/>
    <w:unhideWhenUsed/>
    <w:rsid w:val="00866830"/>
    <w:pPr>
      <w:spacing w:line="240" w:lineRule="auto"/>
    </w:pPr>
    <w:rPr>
      <w:sz w:val="20"/>
      <w:szCs w:val="20"/>
    </w:rPr>
  </w:style>
  <w:style w:type="character" w:customStyle="1" w:styleId="CommentTextChar">
    <w:name w:val="Comment Text Char"/>
    <w:basedOn w:val="DefaultParagraphFont"/>
    <w:link w:val="CommentText"/>
    <w:uiPriority w:val="99"/>
    <w:semiHidden/>
    <w:rsid w:val="00866830"/>
    <w:rPr>
      <w:sz w:val="20"/>
      <w:szCs w:val="20"/>
    </w:rPr>
  </w:style>
  <w:style w:type="paragraph" w:styleId="CommentSubject">
    <w:name w:val="annotation subject"/>
    <w:basedOn w:val="CommentText"/>
    <w:next w:val="CommentText"/>
    <w:link w:val="CommentSubjectChar"/>
    <w:uiPriority w:val="99"/>
    <w:semiHidden/>
    <w:unhideWhenUsed/>
    <w:rsid w:val="00866830"/>
    <w:rPr>
      <w:b/>
      <w:bCs/>
    </w:rPr>
  </w:style>
  <w:style w:type="character" w:customStyle="1" w:styleId="CommentSubjectChar">
    <w:name w:val="Comment Subject Char"/>
    <w:basedOn w:val="CommentTextChar"/>
    <w:link w:val="CommentSubject"/>
    <w:uiPriority w:val="99"/>
    <w:semiHidden/>
    <w:rsid w:val="00866830"/>
    <w:rPr>
      <w:b/>
      <w:bCs/>
      <w:sz w:val="20"/>
      <w:szCs w:val="20"/>
    </w:rPr>
  </w:style>
  <w:style w:type="paragraph" w:styleId="Header">
    <w:name w:val="header"/>
    <w:basedOn w:val="Normal"/>
    <w:link w:val="HeaderChar"/>
    <w:uiPriority w:val="99"/>
    <w:unhideWhenUsed/>
    <w:rsid w:val="008C70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70C1"/>
  </w:style>
  <w:style w:type="paragraph" w:styleId="Footer">
    <w:name w:val="footer"/>
    <w:basedOn w:val="Normal"/>
    <w:link w:val="FooterChar"/>
    <w:uiPriority w:val="99"/>
    <w:unhideWhenUsed/>
    <w:rsid w:val="008C70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70C1"/>
  </w:style>
  <w:style w:type="paragraph" w:customStyle="1" w:styleId="paragraph">
    <w:name w:val="paragraph"/>
    <w:basedOn w:val="Normal"/>
    <w:rsid w:val="003B0E0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3B0E03"/>
  </w:style>
  <w:style w:type="character" w:customStyle="1" w:styleId="eop">
    <w:name w:val="eop"/>
    <w:basedOn w:val="DefaultParagraphFont"/>
    <w:rsid w:val="003B0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319502">
      <w:bodyDiv w:val="1"/>
      <w:marLeft w:val="0"/>
      <w:marRight w:val="0"/>
      <w:marTop w:val="0"/>
      <w:marBottom w:val="0"/>
      <w:divBdr>
        <w:top w:val="none" w:sz="0" w:space="0" w:color="auto"/>
        <w:left w:val="none" w:sz="0" w:space="0" w:color="auto"/>
        <w:bottom w:val="none" w:sz="0" w:space="0" w:color="auto"/>
        <w:right w:val="none" w:sz="0" w:space="0" w:color="auto"/>
      </w:divBdr>
    </w:div>
    <w:div w:id="556745644">
      <w:bodyDiv w:val="1"/>
      <w:marLeft w:val="0"/>
      <w:marRight w:val="0"/>
      <w:marTop w:val="0"/>
      <w:marBottom w:val="0"/>
      <w:divBdr>
        <w:top w:val="none" w:sz="0" w:space="0" w:color="auto"/>
        <w:left w:val="none" w:sz="0" w:space="0" w:color="auto"/>
        <w:bottom w:val="none" w:sz="0" w:space="0" w:color="auto"/>
        <w:right w:val="none" w:sz="0" w:space="0" w:color="auto"/>
      </w:divBdr>
    </w:div>
    <w:div w:id="702175321">
      <w:bodyDiv w:val="1"/>
      <w:marLeft w:val="0"/>
      <w:marRight w:val="0"/>
      <w:marTop w:val="0"/>
      <w:marBottom w:val="0"/>
      <w:divBdr>
        <w:top w:val="none" w:sz="0" w:space="0" w:color="auto"/>
        <w:left w:val="none" w:sz="0" w:space="0" w:color="auto"/>
        <w:bottom w:val="none" w:sz="0" w:space="0" w:color="auto"/>
        <w:right w:val="none" w:sz="0" w:space="0" w:color="auto"/>
      </w:divBdr>
    </w:div>
    <w:div w:id="809860408">
      <w:bodyDiv w:val="1"/>
      <w:marLeft w:val="0"/>
      <w:marRight w:val="0"/>
      <w:marTop w:val="0"/>
      <w:marBottom w:val="0"/>
      <w:divBdr>
        <w:top w:val="none" w:sz="0" w:space="0" w:color="auto"/>
        <w:left w:val="none" w:sz="0" w:space="0" w:color="auto"/>
        <w:bottom w:val="none" w:sz="0" w:space="0" w:color="auto"/>
        <w:right w:val="none" w:sz="0" w:space="0" w:color="auto"/>
      </w:divBdr>
      <w:divsChild>
        <w:div w:id="1856923425">
          <w:marLeft w:val="0"/>
          <w:marRight w:val="0"/>
          <w:marTop w:val="0"/>
          <w:marBottom w:val="0"/>
          <w:divBdr>
            <w:top w:val="none" w:sz="0" w:space="0" w:color="auto"/>
            <w:left w:val="none" w:sz="0" w:space="0" w:color="auto"/>
            <w:bottom w:val="none" w:sz="0" w:space="0" w:color="auto"/>
            <w:right w:val="none" w:sz="0" w:space="0" w:color="auto"/>
          </w:divBdr>
          <w:divsChild>
            <w:div w:id="829639721">
              <w:marLeft w:val="0"/>
              <w:marRight w:val="0"/>
              <w:marTop w:val="0"/>
              <w:marBottom w:val="0"/>
              <w:divBdr>
                <w:top w:val="none" w:sz="0" w:space="0" w:color="auto"/>
                <w:left w:val="none" w:sz="0" w:space="0" w:color="auto"/>
                <w:bottom w:val="none" w:sz="0" w:space="0" w:color="auto"/>
                <w:right w:val="none" w:sz="0" w:space="0" w:color="auto"/>
              </w:divBdr>
            </w:div>
          </w:divsChild>
        </w:div>
        <w:div w:id="209147899">
          <w:marLeft w:val="0"/>
          <w:marRight w:val="0"/>
          <w:marTop w:val="0"/>
          <w:marBottom w:val="0"/>
          <w:divBdr>
            <w:top w:val="none" w:sz="0" w:space="0" w:color="auto"/>
            <w:left w:val="none" w:sz="0" w:space="0" w:color="auto"/>
            <w:bottom w:val="none" w:sz="0" w:space="0" w:color="auto"/>
            <w:right w:val="none" w:sz="0" w:space="0" w:color="auto"/>
          </w:divBdr>
          <w:divsChild>
            <w:div w:id="336807651">
              <w:marLeft w:val="0"/>
              <w:marRight w:val="0"/>
              <w:marTop w:val="0"/>
              <w:marBottom w:val="0"/>
              <w:divBdr>
                <w:top w:val="none" w:sz="0" w:space="0" w:color="auto"/>
                <w:left w:val="none" w:sz="0" w:space="0" w:color="auto"/>
                <w:bottom w:val="none" w:sz="0" w:space="0" w:color="auto"/>
                <w:right w:val="none" w:sz="0" w:space="0" w:color="auto"/>
              </w:divBdr>
            </w:div>
          </w:divsChild>
        </w:div>
        <w:div w:id="2055888607">
          <w:marLeft w:val="0"/>
          <w:marRight w:val="0"/>
          <w:marTop w:val="0"/>
          <w:marBottom w:val="0"/>
          <w:divBdr>
            <w:top w:val="none" w:sz="0" w:space="0" w:color="auto"/>
            <w:left w:val="none" w:sz="0" w:space="0" w:color="auto"/>
            <w:bottom w:val="none" w:sz="0" w:space="0" w:color="auto"/>
            <w:right w:val="none" w:sz="0" w:space="0" w:color="auto"/>
          </w:divBdr>
          <w:divsChild>
            <w:div w:id="1801336916">
              <w:marLeft w:val="0"/>
              <w:marRight w:val="0"/>
              <w:marTop w:val="0"/>
              <w:marBottom w:val="0"/>
              <w:divBdr>
                <w:top w:val="none" w:sz="0" w:space="0" w:color="auto"/>
                <w:left w:val="none" w:sz="0" w:space="0" w:color="auto"/>
                <w:bottom w:val="none" w:sz="0" w:space="0" w:color="auto"/>
                <w:right w:val="none" w:sz="0" w:space="0" w:color="auto"/>
              </w:divBdr>
            </w:div>
          </w:divsChild>
        </w:div>
        <w:div w:id="1468280700">
          <w:marLeft w:val="0"/>
          <w:marRight w:val="0"/>
          <w:marTop w:val="0"/>
          <w:marBottom w:val="0"/>
          <w:divBdr>
            <w:top w:val="none" w:sz="0" w:space="0" w:color="auto"/>
            <w:left w:val="none" w:sz="0" w:space="0" w:color="auto"/>
            <w:bottom w:val="none" w:sz="0" w:space="0" w:color="auto"/>
            <w:right w:val="none" w:sz="0" w:space="0" w:color="auto"/>
          </w:divBdr>
          <w:divsChild>
            <w:div w:id="720905104">
              <w:marLeft w:val="0"/>
              <w:marRight w:val="0"/>
              <w:marTop w:val="0"/>
              <w:marBottom w:val="0"/>
              <w:divBdr>
                <w:top w:val="none" w:sz="0" w:space="0" w:color="auto"/>
                <w:left w:val="none" w:sz="0" w:space="0" w:color="auto"/>
                <w:bottom w:val="none" w:sz="0" w:space="0" w:color="auto"/>
                <w:right w:val="none" w:sz="0" w:space="0" w:color="auto"/>
              </w:divBdr>
            </w:div>
          </w:divsChild>
        </w:div>
        <w:div w:id="309020238">
          <w:marLeft w:val="0"/>
          <w:marRight w:val="0"/>
          <w:marTop w:val="0"/>
          <w:marBottom w:val="0"/>
          <w:divBdr>
            <w:top w:val="none" w:sz="0" w:space="0" w:color="auto"/>
            <w:left w:val="none" w:sz="0" w:space="0" w:color="auto"/>
            <w:bottom w:val="none" w:sz="0" w:space="0" w:color="auto"/>
            <w:right w:val="none" w:sz="0" w:space="0" w:color="auto"/>
          </w:divBdr>
          <w:divsChild>
            <w:div w:id="897201256">
              <w:marLeft w:val="0"/>
              <w:marRight w:val="0"/>
              <w:marTop w:val="0"/>
              <w:marBottom w:val="0"/>
              <w:divBdr>
                <w:top w:val="none" w:sz="0" w:space="0" w:color="auto"/>
                <w:left w:val="none" w:sz="0" w:space="0" w:color="auto"/>
                <w:bottom w:val="none" w:sz="0" w:space="0" w:color="auto"/>
                <w:right w:val="none" w:sz="0" w:space="0" w:color="auto"/>
              </w:divBdr>
            </w:div>
          </w:divsChild>
        </w:div>
        <w:div w:id="601574505">
          <w:marLeft w:val="0"/>
          <w:marRight w:val="0"/>
          <w:marTop w:val="0"/>
          <w:marBottom w:val="0"/>
          <w:divBdr>
            <w:top w:val="none" w:sz="0" w:space="0" w:color="auto"/>
            <w:left w:val="none" w:sz="0" w:space="0" w:color="auto"/>
            <w:bottom w:val="none" w:sz="0" w:space="0" w:color="auto"/>
            <w:right w:val="none" w:sz="0" w:space="0" w:color="auto"/>
          </w:divBdr>
          <w:divsChild>
            <w:div w:id="1240095371">
              <w:marLeft w:val="0"/>
              <w:marRight w:val="0"/>
              <w:marTop w:val="0"/>
              <w:marBottom w:val="0"/>
              <w:divBdr>
                <w:top w:val="none" w:sz="0" w:space="0" w:color="auto"/>
                <w:left w:val="none" w:sz="0" w:space="0" w:color="auto"/>
                <w:bottom w:val="none" w:sz="0" w:space="0" w:color="auto"/>
                <w:right w:val="none" w:sz="0" w:space="0" w:color="auto"/>
              </w:divBdr>
            </w:div>
          </w:divsChild>
        </w:div>
        <w:div w:id="1074744503">
          <w:marLeft w:val="0"/>
          <w:marRight w:val="0"/>
          <w:marTop w:val="0"/>
          <w:marBottom w:val="0"/>
          <w:divBdr>
            <w:top w:val="none" w:sz="0" w:space="0" w:color="auto"/>
            <w:left w:val="none" w:sz="0" w:space="0" w:color="auto"/>
            <w:bottom w:val="none" w:sz="0" w:space="0" w:color="auto"/>
            <w:right w:val="none" w:sz="0" w:space="0" w:color="auto"/>
          </w:divBdr>
          <w:divsChild>
            <w:div w:id="83764658">
              <w:marLeft w:val="0"/>
              <w:marRight w:val="0"/>
              <w:marTop w:val="0"/>
              <w:marBottom w:val="0"/>
              <w:divBdr>
                <w:top w:val="none" w:sz="0" w:space="0" w:color="auto"/>
                <w:left w:val="none" w:sz="0" w:space="0" w:color="auto"/>
                <w:bottom w:val="none" w:sz="0" w:space="0" w:color="auto"/>
                <w:right w:val="none" w:sz="0" w:space="0" w:color="auto"/>
              </w:divBdr>
            </w:div>
          </w:divsChild>
        </w:div>
        <w:div w:id="1495609424">
          <w:marLeft w:val="0"/>
          <w:marRight w:val="0"/>
          <w:marTop w:val="0"/>
          <w:marBottom w:val="0"/>
          <w:divBdr>
            <w:top w:val="none" w:sz="0" w:space="0" w:color="auto"/>
            <w:left w:val="none" w:sz="0" w:space="0" w:color="auto"/>
            <w:bottom w:val="none" w:sz="0" w:space="0" w:color="auto"/>
            <w:right w:val="none" w:sz="0" w:space="0" w:color="auto"/>
          </w:divBdr>
          <w:divsChild>
            <w:div w:id="423956954">
              <w:marLeft w:val="0"/>
              <w:marRight w:val="0"/>
              <w:marTop w:val="0"/>
              <w:marBottom w:val="0"/>
              <w:divBdr>
                <w:top w:val="none" w:sz="0" w:space="0" w:color="auto"/>
                <w:left w:val="none" w:sz="0" w:space="0" w:color="auto"/>
                <w:bottom w:val="none" w:sz="0" w:space="0" w:color="auto"/>
                <w:right w:val="none" w:sz="0" w:space="0" w:color="auto"/>
              </w:divBdr>
            </w:div>
          </w:divsChild>
        </w:div>
        <w:div w:id="1952934695">
          <w:marLeft w:val="0"/>
          <w:marRight w:val="0"/>
          <w:marTop w:val="0"/>
          <w:marBottom w:val="0"/>
          <w:divBdr>
            <w:top w:val="none" w:sz="0" w:space="0" w:color="auto"/>
            <w:left w:val="none" w:sz="0" w:space="0" w:color="auto"/>
            <w:bottom w:val="none" w:sz="0" w:space="0" w:color="auto"/>
            <w:right w:val="none" w:sz="0" w:space="0" w:color="auto"/>
          </w:divBdr>
          <w:divsChild>
            <w:div w:id="192159699">
              <w:marLeft w:val="0"/>
              <w:marRight w:val="0"/>
              <w:marTop w:val="0"/>
              <w:marBottom w:val="0"/>
              <w:divBdr>
                <w:top w:val="none" w:sz="0" w:space="0" w:color="auto"/>
                <w:left w:val="none" w:sz="0" w:space="0" w:color="auto"/>
                <w:bottom w:val="none" w:sz="0" w:space="0" w:color="auto"/>
                <w:right w:val="none" w:sz="0" w:space="0" w:color="auto"/>
              </w:divBdr>
            </w:div>
          </w:divsChild>
        </w:div>
        <w:div w:id="103158100">
          <w:marLeft w:val="0"/>
          <w:marRight w:val="0"/>
          <w:marTop w:val="0"/>
          <w:marBottom w:val="0"/>
          <w:divBdr>
            <w:top w:val="none" w:sz="0" w:space="0" w:color="auto"/>
            <w:left w:val="none" w:sz="0" w:space="0" w:color="auto"/>
            <w:bottom w:val="none" w:sz="0" w:space="0" w:color="auto"/>
            <w:right w:val="none" w:sz="0" w:space="0" w:color="auto"/>
          </w:divBdr>
          <w:divsChild>
            <w:div w:id="1297417600">
              <w:marLeft w:val="0"/>
              <w:marRight w:val="0"/>
              <w:marTop w:val="0"/>
              <w:marBottom w:val="0"/>
              <w:divBdr>
                <w:top w:val="none" w:sz="0" w:space="0" w:color="auto"/>
                <w:left w:val="none" w:sz="0" w:space="0" w:color="auto"/>
                <w:bottom w:val="none" w:sz="0" w:space="0" w:color="auto"/>
                <w:right w:val="none" w:sz="0" w:space="0" w:color="auto"/>
              </w:divBdr>
            </w:div>
          </w:divsChild>
        </w:div>
        <w:div w:id="516621032">
          <w:marLeft w:val="0"/>
          <w:marRight w:val="0"/>
          <w:marTop w:val="0"/>
          <w:marBottom w:val="0"/>
          <w:divBdr>
            <w:top w:val="none" w:sz="0" w:space="0" w:color="auto"/>
            <w:left w:val="none" w:sz="0" w:space="0" w:color="auto"/>
            <w:bottom w:val="none" w:sz="0" w:space="0" w:color="auto"/>
            <w:right w:val="none" w:sz="0" w:space="0" w:color="auto"/>
          </w:divBdr>
          <w:divsChild>
            <w:div w:id="1329360494">
              <w:marLeft w:val="0"/>
              <w:marRight w:val="0"/>
              <w:marTop w:val="0"/>
              <w:marBottom w:val="0"/>
              <w:divBdr>
                <w:top w:val="none" w:sz="0" w:space="0" w:color="auto"/>
                <w:left w:val="none" w:sz="0" w:space="0" w:color="auto"/>
                <w:bottom w:val="none" w:sz="0" w:space="0" w:color="auto"/>
                <w:right w:val="none" w:sz="0" w:space="0" w:color="auto"/>
              </w:divBdr>
            </w:div>
          </w:divsChild>
        </w:div>
        <w:div w:id="982538670">
          <w:marLeft w:val="0"/>
          <w:marRight w:val="0"/>
          <w:marTop w:val="0"/>
          <w:marBottom w:val="0"/>
          <w:divBdr>
            <w:top w:val="none" w:sz="0" w:space="0" w:color="auto"/>
            <w:left w:val="none" w:sz="0" w:space="0" w:color="auto"/>
            <w:bottom w:val="none" w:sz="0" w:space="0" w:color="auto"/>
            <w:right w:val="none" w:sz="0" w:space="0" w:color="auto"/>
          </w:divBdr>
          <w:divsChild>
            <w:div w:id="111636266">
              <w:marLeft w:val="0"/>
              <w:marRight w:val="0"/>
              <w:marTop w:val="0"/>
              <w:marBottom w:val="0"/>
              <w:divBdr>
                <w:top w:val="none" w:sz="0" w:space="0" w:color="auto"/>
                <w:left w:val="none" w:sz="0" w:space="0" w:color="auto"/>
                <w:bottom w:val="none" w:sz="0" w:space="0" w:color="auto"/>
                <w:right w:val="none" w:sz="0" w:space="0" w:color="auto"/>
              </w:divBdr>
            </w:div>
          </w:divsChild>
        </w:div>
        <w:div w:id="526717884">
          <w:marLeft w:val="0"/>
          <w:marRight w:val="0"/>
          <w:marTop w:val="0"/>
          <w:marBottom w:val="0"/>
          <w:divBdr>
            <w:top w:val="none" w:sz="0" w:space="0" w:color="auto"/>
            <w:left w:val="none" w:sz="0" w:space="0" w:color="auto"/>
            <w:bottom w:val="none" w:sz="0" w:space="0" w:color="auto"/>
            <w:right w:val="none" w:sz="0" w:space="0" w:color="auto"/>
          </w:divBdr>
          <w:divsChild>
            <w:div w:id="450591393">
              <w:marLeft w:val="0"/>
              <w:marRight w:val="0"/>
              <w:marTop w:val="0"/>
              <w:marBottom w:val="0"/>
              <w:divBdr>
                <w:top w:val="none" w:sz="0" w:space="0" w:color="auto"/>
                <w:left w:val="none" w:sz="0" w:space="0" w:color="auto"/>
                <w:bottom w:val="none" w:sz="0" w:space="0" w:color="auto"/>
                <w:right w:val="none" w:sz="0" w:space="0" w:color="auto"/>
              </w:divBdr>
            </w:div>
          </w:divsChild>
        </w:div>
        <w:div w:id="173618727">
          <w:marLeft w:val="0"/>
          <w:marRight w:val="0"/>
          <w:marTop w:val="0"/>
          <w:marBottom w:val="0"/>
          <w:divBdr>
            <w:top w:val="none" w:sz="0" w:space="0" w:color="auto"/>
            <w:left w:val="none" w:sz="0" w:space="0" w:color="auto"/>
            <w:bottom w:val="none" w:sz="0" w:space="0" w:color="auto"/>
            <w:right w:val="none" w:sz="0" w:space="0" w:color="auto"/>
          </w:divBdr>
          <w:divsChild>
            <w:div w:id="847596483">
              <w:marLeft w:val="0"/>
              <w:marRight w:val="0"/>
              <w:marTop w:val="0"/>
              <w:marBottom w:val="0"/>
              <w:divBdr>
                <w:top w:val="none" w:sz="0" w:space="0" w:color="auto"/>
                <w:left w:val="none" w:sz="0" w:space="0" w:color="auto"/>
                <w:bottom w:val="none" w:sz="0" w:space="0" w:color="auto"/>
                <w:right w:val="none" w:sz="0" w:space="0" w:color="auto"/>
              </w:divBdr>
            </w:div>
          </w:divsChild>
        </w:div>
        <w:div w:id="301810346">
          <w:marLeft w:val="0"/>
          <w:marRight w:val="0"/>
          <w:marTop w:val="0"/>
          <w:marBottom w:val="0"/>
          <w:divBdr>
            <w:top w:val="none" w:sz="0" w:space="0" w:color="auto"/>
            <w:left w:val="none" w:sz="0" w:space="0" w:color="auto"/>
            <w:bottom w:val="none" w:sz="0" w:space="0" w:color="auto"/>
            <w:right w:val="none" w:sz="0" w:space="0" w:color="auto"/>
          </w:divBdr>
          <w:divsChild>
            <w:div w:id="401682292">
              <w:marLeft w:val="0"/>
              <w:marRight w:val="0"/>
              <w:marTop w:val="0"/>
              <w:marBottom w:val="0"/>
              <w:divBdr>
                <w:top w:val="none" w:sz="0" w:space="0" w:color="auto"/>
                <w:left w:val="none" w:sz="0" w:space="0" w:color="auto"/>
                <w:bottom w:val="none" w:sz="0" w:space="0" w:color="auto"/>
                <w:right w:val="none" w:sz="0" w:space="0" w:color="auto"/>
              </w:divBdr>
            </w:div>
          </w:divsChild>
        </w:div>
        <w:div w:id="1748771490">
          <w:marLeft w:val="0"/>
          <w:marRight w:val="0"/>
          <w:marTop w:val="0"/>
          <w:marBottom w:val="0"/>
          <w:divBdr>
            <w:top w:val="none" w:sz="0" w:space="0" w:color="auto"/>
            <w:left w:val="none" w:sz="0" w:space="0" w:color="auto"/>
            <w:bottom w:val="none" w:sz="0" w:space="0" w:color="auto"/>
            <w:right w:val="none" w:sz="0" w:space="0" w:color="auto"/>
          </w:divBdr>
          <w:divsChild>
            <w:div w:id="105930401">
              <w:marLeft w:val="0"/>
              <w:marRight w:val="0"/>
              <w:marTop w:val="0"/>
              <w:marBottom w:val="0"/>
              <w:divBdr>
                <w:top w:val="none" w:sz="0" w:space="0" w:color="auto"/>
                <w:left w:val="none" w:sz="0" w:space="0" w:color="auto"/>
                <w:bottom w:val="none" w:sz="0" w:space="0" w:color="auto"/>
                <w:right w:val="none" w:sz="0" w:space="0" w:color="auto"/>
              </w:divBdr>
            </w:div>
          </w:divsChild>
        </w:div>
        <w:div w:id="1401099896">
          <w:marLeft w:val="0"/>
          <w:marRight w:val="0"/>
          <w:marTop w:val="0"/>
          <w:marBottom w:val="0"/>
          <w:divBdr>
            <w:top w:val="none" w:sz="0" w:space="0" w:color="auto"/>
            <w:left w:val="none" w:sz="0" w:space="0" w:color="auto"/>
            <w:bottom w:val="none" w:sz="0" w:space="0" w:color="auto"/>
            <w:right w:val="none" w:sz="0" w:space="0" w:color="auto"/>
          </w:divBdr>
          <w:divsChild>
            <w:div w:id="793988073">
              <w:marLeft w:val="0"/>
              <w:marRight w:val="0"/>
              <w:marTop w:val="0"/>
              <w:marBottom w:val="0"/>
              <w:divBdr>
                <w:top w:val="none" w:sz="0" w:space="0" w:color="auto"/>
                <w:left w:val="none" w:sz="0" w:space="0" w:color="auto"/>
                <w:bottom w:val="none" w:sz="0" w:space="0" w:color="auto"/>
                <w:right w:val="none" w:sz="0" w:space="0" w:color="auto"/>
              </w:divBdr>
            </w:div>
          </w:divsChild>
        </w:div>
        <w:div w:id="1443456065">
          <w:marLeft w:val="0"/>
          <w:marRight w:val="0"/>
          <w:marTop w:val="0"/>
          <w:marBottom w:val="0"/>
          <w:divBdr>
            <w:top w:val="none" w:sz="0" w:space="0" w:color="auto"/>
            <w:left w:val="none" w:sz="0" w:space="0" w:color="auto"/>
            <w:bottom w:val="none" w:sz="0" w:space="0" w:color="auto"/>
            <w:right w:val="none" w:sz="0" w:space="0" w:color="auto"/>
          </w:divBdr>
          <w:divsChild>
            <w:div w:id="25108421">
              <w:marLeft w:val="0"/>
              <w:marRight w:val="0"/>
              <w:marTop w:val="0"/>
              <w:marBottom w:val="0"/>
              <w:divBdr>
                <w:top w:val="none" w:sz="0" w:space="0" w:color="auto"/>
                <w:left w:val="none" w:sz="0" w:space="0" w:color="auto"/>
                <w:bottom w:val="none" w:sz="0" w:space="0" w:color="auto"/>
                <w:right w:val="none" w:sz="0" w:space="0" w:color="auto"/>
              </w:divBdr>
            </w:div>
          </w:divsChild>
        </w:div>
        <w:div w:id="330836640">
          <w:marLeft w:val="0"/>
          <w:marRight w:val="0"/>
          <w:marTop w:val="0"/>
          <w:marBottom w:val="0"/>
          <w:divBdr>
            <w:top w:val="none" w:sz="0" w:space="0" w:color="auto"/>
            <w:left w:val="none" w:sz="0" w:space="0" w:color="auto"/>
            <w:bottom w:val="none" w:sz="0" w:space="0" w:color="auto"/>
            <w:right w:val="none" w:sz="0" w:space="0" w:color="auto"/>
          </w:divBdr>
          <w:divsChild>
            <w:div w:id="795639791">
              <w:marLeft w:val="0"/>
              <w:marRight w:val="0"/>
              <w:marTop w:val="0"/>
              <w:marBottom w:val="0"/>
              <w:divBdr>
                <w:top w:val="none" w:sz="0" w:space="0" w:color="auto"/>
                <w:left w:val="none" w:sz="0" w:space="0" w:color="auto"/>
                <w:bottom w:val="none" w:sz="0" w:space="0" w:color="auto"/>
                <w:right w:val="none" w:sz="0" w:space="0" w:color="auto"/>
              </w:divBdr>
            </w:div>
          </w:divsChild>
        </w:div>
        <w:div w:id="2110855551">
          <w:marLeft w:val="0"/>
          <w:marRight w:val="0"/>
          <w:marTop w:val="0"/>
          <w:marBottom w:val="0"/>
          <w:divBdr>
            <w:top w:val="none" w:sz="0" w:space="0" w:color="auto"/>
            <w:left w:val="none" w:sz="0" w:space="0" w:color="auto"/>
            <w:bottom w:val="none" w:sz="0" w:space="0" w:color="auto"/>
            <w:right w:val="none" w:sz="0" w:space="0" w:color="auto"/>
          </w:divBdr>
          <w:divsChild>
            <w:div w:id="1318413155">
              <w:marLeft w:val="0"/>
              <w:marRight w:val="0"/>
              <w:marTop w:val="0"/>
              <w:marBottom w:val="0"/>
              <w:divBdr>
                <w:top w:val="none" w:sz="0" w:space="0" w:color="auto"/>
                <w:left w:val="none" w:sz="0" w:space="0" w:color="auto"/>
                <w:bottom w:val="none" w:sz="0" w:space="0" w:color="auto"/>
                <w:right w:val="none" w:sz="0" w:space="0" w:color="auto"/>
              </w:divBdr>
            </w:div>
          </w:divsChild>
        </w:div>
        <w:div w:id="747919452">
          <w:marLeft w:val="0"/>
          <w:marRight w:val="0"/>
          <w:marTop w:val="0"/>
          <w:marBottom w:val="0"/>
          <w:divBdr>
            <w:top w:val="none" w:sz="0" w:space="0" w:color="auto"/>
            <w:left w:val="none" w:sz="0" w:space="0" w:color="auto"/>
            <w:bottom w:val="none" w:sz="0" w:space="0" w:color="auto"/>
            <w:right w:val="none" w:sz="0" w:space="0" w:color="auto"/>
          </w:divBdr>
          <w:divsChild>
            <w:div w:id="730494395">
              <w:marLeft w:val="0"/>
              <w:marRight w:val="0"/>
              <w:marTop w:val="0"/>
              <w:marBottom w:val="0"/>
              <w:divBdr>
                <w:top w:val="none" w:sz="0" w:space="0" w:color="auto"/>
                <w:left w:val="none" w:sz="0" w:space="0" w:color="auto"/>
                <w:bottom w:val="none" w:sz="0" w:space="0" w:color="auto"/>
                <w:right w:val="none" w:sz="0" w:space="0" w:color="auto"/>
              </w:divBdr>
            </w:div>
          </w:divsChild>
        </w:div>
        <w:div w:id="40134086">
          <w:marLeft w:val="0"/>
          <w:marRight w:val="0"/>
          <w:marTop w:val="0"/>
          <w:marBottom w:val="0"/>
          <w:divBdr>
            <w:top w:val="none" w:sz="0" w:space="0" w:color="auto"/>
            <w:left w:val="none" w:sz="0" w:space="0" w:color="auto"/>
            <w:bottom w:val="none" w:sz="0" w:space="0" w:color="auto"/>
            <w:right w:val="none" w:sz="0" w:space="0" w:color="auto"/>
          </w:divBdr>
          <w:divsChild>
            <w:div w:id="1605841737">
              <w:marLeft w:val="0"/>
              <w:marRight w:val="0"/>
              <w:marTop w:val="0"/>
              <w:marBottom w:val="0"/>
              <w:divBdr>
                <w:top w:val="none" w:sz="0" w:space="0" w:color="auto"/>
                <w:left w:val="none" w:sz="0" w:space="0" w:color="auto"/>
                <w:bottom w:val="none" w:sz="0" w:space="0" w:color="auto"/>
                <w:right w:val="none" w:sz="0" w:space="0" w:color="auto"/>
              </w:divBdr>
            </w:div>
          </w:divsChild>
        </w:div>
        <w:div w:id="2064255443">
          <w:marLeft w:val="0"/>
          <w:marRight w:val="0"/>
          <w:marTop w:val="0"/>
          <w:marBottom w:val="0"/>
          <w:divBdr>
            <w:top w:val="none" w:sz="0" w:space="0" w:color="auto"/>
            <w:left w:val="none" w:sz="0" w:space="0" w:color="auto"/>
            <w:bottom w:val="none" w:sz="0" w:space="0" w:color="auto"/>
            <w:right w:val="none" w:sz="0" w:space="0" w:color="auto"/>
          </w:divBdr>
          <w:divsChild>
            <w:div w:id="1943954709">
              <w:marLeft w:val="0"/>
              <w:marRight w:val="0"/>
              <w:marTop w:val="0"/>
              <w:marBottom w:val="0"/>
              <w:divBdr>
                <w:top w:val="none" w:sz="0" w:space="0" w:color="auto"/>
                <w:left w:val="none" w:sz="0" w:space="0" w:color="auto"/>
                <w:bottom w:val="none" w:sz="0" w:space="0" w:color="auto"/>
                <w:right w:val="none" w:sz="0" w:space="0" w:color="auto"/>
              </w:divBdr>
            </w:div>
          </w:divsChild>
        </w:div>
        <w:div w:id="1992367751">
          <w:marLeft w:val="0"/>
          <w:marRight w:val="0"/>
          <w:marTop w:val="0"/>
          <w:marBottom w:val="0"/>
          <w:divBdr>
            <w:top w:val="none" w:sz="0" w:space="0" w:color="auto"/>
            <w:left w:val="none" w:sz="0" w:space="0" w:color="auto"/>
            <w:bottom w:val="none" w:sz="0" w:space="0" w:color="auto"/>
            <w:right w:val="none" w:sz="0" w:space="0" w:color="auto"/>
          </w:divBdr>
          <w:divsChild>
            <w:div w:id="1959871586">
              <w:marLeft w:val="0"/>
              <w:marRight w:val="0"/>
              <w:marTop w:val="0"/>
              <w:marBottom w:val="0"/>
              <w:divBdr>
                <w:top w:val="none" w:sz="0" w:space="0" w:color="auto"/>
                <w:left w:val="none" w:sz="0" w:space="0" w:color="auto"/>
                <w:bottom w:val="none" w:sz="0" w:space="0" w:color="auto"/>
                <w:right w:val="none" w:sz="0" w:space="0" w:color="auto"/>
              </w:divBdr>
            </w:div>
          </w:divsChild>
        </w:div>
        <w:div w:id="626131657">
          <w:marLeft w:val="0"/>
          <w:marRight w:val="0"/>
          <w:marTop w:val="0"/>
          <w:marBottom w:val="0"/>
          <w:divBdr>
            <w:top w:val="none" w:sz="0" w:space="0" w:color="auto"/>
            <w:left w:val="none" w:sz="0" w:space="0" w:color="auto"/>
            <w:bottom w:val="none" w:sz="0" w:space="0" w:color="auto"/>
            <w:right w:val="none" w:sz="0" w:space="0" w:color="auto"/>
          </w:divBdr>
          <w:divsChild>
            <w:div w:id="682971386">
              <w:marLeft w:val="0"/>
              <w:marRight w:val="0"/>
              <w:marTop w:val="0"/>
              <w:marBottom w:val="0"/>
              <w:divBdr>
                <w:top w:val="none" w:sz="0" w:space="0" w:color="auto"/>
                <w:left w:val="none" w:sz="0" w:space="0" w:color="auto"/>
                <w:bottom w:val="none" w:sz="0" w:space="0" w:color="auto"/>
                <w:right w:val="none" w:sz="0" w:space="0" w:color="auto"/>
              </w:divBdr>
            </w:div>
          </w:divsChild>
        </w:div>
        <w:div w:id="1217551075">
          <w:marLeft w:val="0"/>
          <w:marRight w:val="0"/>
          <w:marTop w:val="0"/>
          <w:marBottom w:val="0"/>
          <w:divBdr>
            <w:top w:val="none" w:sz="0" w:space="0" w:color="auto"/>
            <w:left w:val="none" w:sz="0" w:space="0" w:color="auto"/>
            <w:bottom w:val="none" w:sz="0" w:space="0" w:color="auto"/>
            <w:right w:val="none" w:sz="0" w:space="0" w:color="auto"/>
          </w:divBdr>
          <w:divsChild>
            <w:div w:id="1488396976">
              <w:marLeft w:val="0"/>
              <w:marRight w:val="0"/>
              <w:marTop w:val="0"/>
              <w:marBottom w:val="0"/>
              <w:divBdr>
                <w:top w:val="none" w:sz="0" w:space="0" w:color="auto"/>
                <w:left w:val="none" w:sz="0" w:space="0" w:color="auto"/>
                <w:bottom w:val="none" w:sz="0" w:space="0" w:color="auto"/>
                <w:right w:val="none" w:sz="0" w:space="0" w:color="auto"/>
              </w:divBdr>
            </w:div>
          </w:divsChild>
        </w:div>
        <w:div w:id="968239317">
          <w:marLeft w:val="0"/>
          <w:marRight w:val="0"/>
          <w:marTop w:val="0"/>
          <w:marBottom w:val="0"/>
          <w:divBdr>
            <w:top w:val="none" w:sz="0" w:space="0" w:color="auto"/>
            <w:left w:val="none" w:sz="0" w:space="0" w:color="auto"/>
            <w:bottom w:val="none" w:sz="0" w:space="0" w:color="auto"/>
            <w:right w:val="none" w:sz="0" w:space="0" w:color="auto"/>
          </w:divBdr>
          <w:divsChild>
            <w:div w:id="1342857481">
              <w:marLeft w:val="0"/>
              <w:marRight w:val="0"/>
              <w:marTop w:val="0"/>
              <w:marBottom w:val="0"/>
              <w:divBdr>
                <w:top w:val="none" w:sz="0" w:space="0" w:color="auto"/>
                <w:left w:val="none" w:sz="0" w:space="0" w:color="auto"/>
                <w:bottom w:val="none" w:sz="0" w:space="0" w:color="auto"/>
                <w:right w:val="none" w:sz="0" w:space="0" w:color="auto"/>
              </w:divBdr>
            </w:div>
          </w:divsChild>
        </w:div>
        <w:div w:id="719717639">
          <w:marLeft w:val="0"/>
          <w:marRight w:val="0"/>
          <w:marTop w:val="0"/>
          <w:marBottom w:val="0"/>
          <w:divBdr>
            <w:top w:val="none" w:sz="0" w:space="0" w:color="auto"/>
            <w:left w:val="none" w:sz="0" w:space="0" w:color="auto"/>
            <w:bottom w:val="none" w:sz="0" w:space="0" w:color="auto"/>
            <w:right w:val="none" w:sz="0" w:space="0" w:color="auto"/>
          </w:divBdr>
          <w:divsChild>
            <w:div w:id="55594517">
              <w:marLeft w:val="0"/>
              <w:marRight w:val="0"/>
              <w:marTop w:val="0"/>
              <w:marBottom w:val="0"/>
              <w:divBdr>
                <w:top w:val="none" w:sz="0" w:space="0" w:color="auto"/>
                <w:left w:val="none" w:sz="0" w:space="0" w:color="auto"/>
                <w:bottom w:val="none" w:sz="0" w:space="0" w:color="auto"/>
                <w:right w:val="none" w:sz="0" w:space="0" w:color="auto"/>
              </w:divBdr>
            </w:div>
          </w:divsChild>
        </w:div>
        <w:div w:id="649791503">
          <w:marLeft w:val="0"/>
          <w:marRight w:val="0"/>
          <w:marTop w:val="0"/>
          <w:marBottom w:val="0"/>
          <w:divBdr>
            <w:top w:val="none" w:sz="0" w:space="0" w:color="auto"/>
            <w:left w:val="none" w:sz="0" w:space="0" w:color="auto"/>
            <w:bottom w:val="none" w:sz="0" w:space="0" w:color="auto"/>
            <w:right w:val="none" w:sz="0" w:space="0" w:color="auto"/>
          </w:divBdr>
          <w:divsChild>
            <w:div w:id="1796291649">
              <w:marLeft w:val="0"/>
              <w:marRight w:val="0"/>
              <w:marTop w:val="0"/>
              <w:marBottom w:val="0"/>
              <w:divBdr>
                <w:top w:val="none" w:sz="0" w:space="0" w:color="auto"/>
                <w:left w:val="none" w:sz="0" w:space="0" w:color="auto"/>
                <w:bottom w:val="none" w:sz="0" w:space="0" w:color="auto"/>
                <w:right w:val="none" w:sz="0" w:space="0" w:color="auto"/>
              </w:divBdr>
            </w:div>
          </w:divsChild>
        </w:div>
        <w:div w:id="2014449401">
          <w:marLeft w:val="0"/>
          <w:marRight w:val="0"/>
          <w:marTop w:val="0"/>
          <w:marBottom w:val="0"/>
          <w:divBdr>
            <w:top w:val="none" w:sz="0" w:space="0" w:color="auto"/>
            <w:left w:val="none" w:sz="0" w:space="0" w:color="auto"/>
            <w:bottom w:val="none" w:sz="0" w:space="0" w:color="auto"/>
            <w:right w:val="none" w:sz="0" w:space="0" w:color="auto"/>
          </w:divBdr>
          <w:divsChild>
            <w:div w:id="1072697261">
              <w:marLeft w:val="0"/>
              <w:marRight w:val="0"/>
              <w:marTop w:val="0"/>
              <w:marBottom w:val="0"/>
              <w:divBdr>
                <w:top w:val="none" w:sz="0" w:space="0" w:color="auto"/>
                <w:left w:val="none" w:sz="0" w:space="0" w:color="auto"/>
                <w:bottom w:val="none" w:sz="0" w:space="0" w:color="auto"/>
                <w:right w:val="none" w:sz="0" w:space="0" w:color="auto"/>
              </w:divBdr>
            </w:div>
          </w:divsChild>
        </w:div>
        <w:div w:id="1784307115">
          <w:marLeft w:val="0"/>
          <w:marRight w:val="0"/>
          <w:marTop w:val="0"/>
          <w:marBottom w:val="0"/>
          <w:divBdr>
            <w:top w:val="none" w:sz="0" w:space="0" w:color="auto"/>
            <w:left w:val="none" w:sz="0" w:space="0" w:color="auto"/>
            <w:bottom w:val="none" w:sz="0" w:space="0" w:color="auto"/>
            <w:right w:val="none" w:sz="0" w:space="0" w:color="auto"/>
          </w:divBdr>
          <w:divsChild>
            <w:div w:id="1768381122">
              <w:marLeft w:val="0"/>
              <w:marRight w:val="0"/>
              <w:marTop w:val="0"/>
              <w:marBottom w:val="0"/>
              <w:divBdr>
                <w:top w:val="none" w:sz="0" w:space="0" w:color="auto"/>
                <w:left w:val="none" w:sz="0" w:space="0" w:color="auto"/>
                <w:bottom w:val="none" w:sz="0" w:space="0" w:color="auto"/>
                <w:right w:val="none" w:sz="0" w:space="0" w:color="auto"/>
              </w:divBdr>
            </w:div>
          </w:divsChild>
        </w:div>
        <w:div w:id="1999384710">
          <w:marLeft w:val="0"/>
          <w:marRight w:val="0"/>
          <w:marTop w:val="0"/>
          <w:marBottom w:val="0"/>
          <w:divBdr>
            <w:top w:val="none" w:sz="0" w:space="0" w:color="auto"/>
            <w:left w:val="none" w:sz="0" w:space="0" w:color="auto"/>
            <w:bottom w:val="none" w:sz="0" w:space="0" w:color="auto"/>
            <w:right w:val="none" w:sz="0" w:space="0" w:color="auto"/>
          </w:divBdr>
          <w:divsChild>
            <w:div w:id="117575601">
              <w:marLeft w:val="0"/>
              <w:marRight w:val="0"/>
              <w:marTop w:val="0"/>
              <w:marBottom w:val="0"/>
              <w:divBdr>
                <w:top w:val="none" w:sz="0" w:space="0" w:color="auto"/>
                <w:left w:val="none" w:sz="0" w:space="0" w:color="auto"/>
                <w:bottom w:val="none" w:sz="0" w:space="0" w:color="auto"/>
                <w:right w:val="none" w:sz="0" w:space="0" w:color="auto"/>
              </w:divBdr>
            </w:div>
          </w:divsChild>
        </w:div>
        <w:div w:id="31657216">
          <w:marLeft w:val="0"/>
          <w:marRight w:val="0"/>
          <w:marTop w:val="0"/>
          <w:marBottom w:val="0"/>
          <w:divBdr>
            <w:top w:val="none" w:sz="0" w:space="0" w:color="auto"/>
            <w:left w:val="none" w:sz="0" w:space="0" w:color="auto"/>
            <w:bottom w:val="none" w:sz="0" w:space="0" w:color="auto"/>
            <w:right w:val="none" w:sz="0" w:space="0" w:color="auto"/>
          </w:divBdr>
          <w:divsChild>
            <w:div w:id="246962793">
              <w:marLeft w:val="0"/>
              <w:marRight w:val="0"/>
              <w:marTop w:val="0"/>
              <w:marBottom w:val="0"/>
              <w:divBdr>
                <w:top w:val="none" w:sz="0" w:space="0" w:color="auto"/>
                <w:left w:val="none" w:sz="0" w:space="0" w:color="auto"/>
                <w:bottom w:val="none" w:sz="0" w:space="0" w:color="auto"/>
                <w:right w:val="none" w:sz="0" w:space="0" w:color="auto"/>
              </w:divBdr>
            </w:div>
          </w:divsChild>
        </w:div>
        <w:div w:id="1248077948">
          <w:marLeft w:val="0"/>
          <w:marRight w:val="0"/>
          <w:marTop w:val="0"/>
          <w:marBottom w:val="0"/>
          <w:divBdr>
            <w:top w:val="none" w:sz="0" w:space="0" w:color="auto"/>
            <w:left w:val="none" w:sz="0" w:space="0" w:color="auto"/>
            <w:bottom w:val="none" w:sz="0" w:space="0" w:color="auto"/>
            <w:right w:val="none" w:sz="0" w:space="0" w:color="auto"/>
          </w:divBdr>
          <w:divsChild>
            <w:div w:id="1061633420">
              <w:marLeft w:val="0"/>
              <w:marRight w:val="0"/>
              <w:marTop w:val="0"/>
              <w:marBottom w:val="0"/>
              <w:divBdr>
                <w:top w:val="none" w:sz="0" w:space="0" w:color="auto"/>
                <w:left w:val="none" w:sz="0" w:space="0" w:color="auto"/>
                <w:bottom w:val="none" w:sz="0" w:space="0" w:color="auto"/>
                <w:right w:val="none" w:sz="0" w:space="0" w:color="auto"/>
              </w:divBdr>
            </w:div>
          </w:divsChild>
        </w:div>
        <w:div w:id="1455369827">
          <w:marLeft w:val="0"/>
          <w:marRight w:val="0"/>
          <w:marTop w:val="0"/>
          <w:marBottom w:val="0"/>
          <w:divBdr>
            <w:top w:val="none" w:sz="0" w:space="0" w:color="auto"/>
            <w:left w:val="none" w:sz="0" w:space="0" w:color="auto"/>
            <w:bottom w:val="none" w:sz="0" w:space="0" w:color="auto"/>
            <w:right w:val="none" w:sz="0" w:space="0" w:color="auto"/>
          </w:divBdr>
          <w:divsChild>
            <w:div w:id="1049455195">
              <w:marLeft w:val="0"/>
              <w:marRight w:val="0"/>
              <w:marTop w:val="0"/>
              <w:marBottom w:val="0"/>
              <w:divBdr>
                <w:top w:val="none" w:sz="0" w:space="0" w:color="auto"/>
                <w:left w:val="none" w:sz="0" w:space="0" w:color="auto"/>
                <w:bottom w:val="none" w:sz="0" w:space="0" w:color="auto"/>
                <w:right w:val="none" w:sz="0" w:space="0" w:color="auto"/>
              </w:divBdr>
            </w:div>
          </w:divsChild>
        </w:div>
        <w:div w:id="1471168909">
          <w:marLeft w:val="0"/>
          <w:marRight w:val="0"/>
          <w:marTop w:val="0"/>
          <w:marBottom w:val="0"/>
          <w:divBdr>
            <w:top w:val="none" w:sz="0" w:space="0" w:color="auto"/>
            <w:left w:val="none" w:sz="0" w:space="0" w:color="auto"/>
            <w:bottom w:val="none" w:sz="0" w:space="0" w:color="auto"/>
            <w:right w:val="none" w:sz="0" w:space="0" w:color="auto"/>
          </w:divBdr>
          <w:divsChild>
            <w:div w:id="601649566">
              <w:marLeft w:val="0"/>
              <w:marRight w:val="0"/>
              <w:marTop w:val="0"/>
              <w:marBottom w:val="0"/>
              <w:divBdr>
                <w:top w:val="none" w:sz="0" w:space="0" w:color="auto"/>
                <w:left w:val="none" w:sz="0" w:space="0" w:color="auto"/>
                <w:bottom w:val="none" w:sz="0" w:space="0" w:color="auto"/>
                <w:right w:val="none" w:sz="0" w:space="0" w:color="auto"/>
              </w:divBdr>
            </w:div>
          </w:divsChild>
        </w:div>
        <w:div w:id="507183500">
          <w:marLeft w:val="0"/>
          <w:marRight w:val="0"/>
          <w:marTop w:val="0"/>
          <w:marBottom w:val="0"/>
          <w:divBdr>
            <w:top w:val="none" w:sz="0" w:space="0" w:color="auto"/>
            <w:left w:val="none" w:sz="0" w:space="0" w:color="auto"/>
            <w:bottom w:val="none" w:sz="0" w:space="0" w:color="auto"/>
            <w:right w:val="none" w:sz="0" w:space="0" w:color="auto"/>
          </w:divBdr>
          <w:divsChild>
            <w:div w:id="1518763715">
              <w:marLeft w:val="0"/>
              <w:marRight w:val="0"/>
              <w:marTop w:val="0"/>
              <w:marBottom w:val="0"/>
              <w:divBdr>
                <w:top w:val="none" w:sz="0" w:space="0" w:color="auto"/>
                <w:left w:val="none" w:sz="0" w:space="0" w:color="auto"/>
                <w:bottom w:val="none" w:sz="0" w:space="0" w:color="auto"/>
                <w:right w:val="none" w:sz="0" w:space="0" w:color="auto"/>
              </w:divBdr>
            </w:div>
          </w:divsChild>
        </w:div>
        <w:div w:id="433673135">
          <w:marLeft w:val="0"/>
          <w:marRight w:val="0"/>
          <w:marTop w:val="0"/>
          <w:marBottom w:val="0"/>
          <w:divBdr>
            <w:top w:val="none" w:sz="0" w:space="0" w:color="auto"/>
            <w:left w:val="none" w:sz="0" w:space="0" w:color="auto"/>
            <w:bottom w:val="none" w:sz="0" w:space="0" w:color="auto"/>
            <w:right w:val="none" w:sz="0" w:space="0" w:color="auto"/>
          </w:divBdr>
          <w:divsChild>
            <w:div w:id="1322663714">
              <w:marLeft w:val="0"/>
              <w:marRight w:val="0"/>
              <w:marTop w:val="0"/>
              <w:marBottom w:val="0"/>
              <w:divBdr>
                <w:top w:val="none" w:sz="0" w:space="0" w:color="auto"/>
                <w:left w:val="none" w:sz="0" w:space="0" w:color="auto"/>
                <w:bottom w:val="none" w:sz="0" w:space="0" w:color="auto"/>
                <w:right w:val="none" w:sz="0" w:space="0" w:color="auto"/>
              </w:divBdr>
            </w:div>
          </w:divsChild>
        </w:div>
        <w:div w:id="297610619">
          <w:marLeft w:val="0"/>
          <w:marRight w:val="0"/>
          <w:marTop w:val="0"/>
          <w:marBottom w:val="0"/>
          <w:divBdr>
            <w:top w:val="none" w:sz="0" w:space="0" w:color="auto"/>
            <w:left w:val="none" w:sz="0" w:space="0" w:color="auto"/>
            <w:bottom w:val="none" w:sz="0" w:space="0" w:color="auto"/>
            <w:right w:val="none" w:sz="0" w:space="0" w:color="auto"/>
          </w:divBdr>
          <w:divsChild>
            <w:div w:id="22637422">
              <w:marLeft w:val="0"/>
              <w:marRight w:val="0"/>
              <w:marTop w:val="0"/>
              <w:marBottom w:val="0"/>
              <w:divBdr>
                <w:top w:val="none" w:sz="0" w:space="0" w:color="auto"/>
                <w:left w:val="none" w:sz="0" w:space="0" w:color="auto"/>
                <w:bottom w:val="none" w:sz="0" w:space="0" w:color="auto"/>
                <w:right w:val="none" w:sz="0" w:space="0" w:color="auto"/>
              </w:divBdr>
            </w:div>
          </w:divsChild>
        </w:div>
        <w:div w:id="1320813882">
          <w:marLeft w:val="0"/>
          <w:marRight w:val="0"/>
          <w:marTop w:val="0"/>
          <w:marBottom w:val="0"/>
          <w:divBdr>
            <w:top w:val="none" w:sz="0" w:space="0" w:color="auto"/>
            <w:left w:val="none" w:sz="0" w:space="0" w:color="auto"/>
            <w:bottom w:val="none" w:sz="0" w:space="0" w:color="auto"/>
            <w:right w:val="none" w:sz="0" w:space="0" w:color="auto"/>
          </w:divBdr>
          <w:divsChild>
            <w:div w:id="1301884413">
              <w:marLeft w:val="0"/>
              <w:marRight w:val="0"/>
              <w:marTop w:val="0"/>
              <w:marBottom w:val="0"/>
              <w:divBdr>
                <w:top w:val="none" w:sz="0" w:space="0" w:color="auto"/>
                <w:left w:val="none" w:sz="0" w:space="0" w:color="auto"/>
                <w:bottom w:val="none" w:sz="0" w:space="0" w:color="auto"/>
                <w:right w:val="none" w:sz="0" w:space="0" w:color="auto"/>
              </w:divBdr>
            </w:div>
          </w:divsChild>
        </w:div>
        <w:div w:id="1150244861">
          <w:marLeft w:val="0"/>
          <w:marRight w:val="0"/>
          <w:marTop w:val="0"/>
          <w:marBottom w:val="0"/>
          <w:divBdr>
            <w:top w:val="none" w:sz="0" w:space="0" w:color="auto"/>
            <w:left w:val="none" w:sz="0" w:space="0" w:color="auto"/>
            <w:bottom w:val="none" w:sz="0" w:space="0" w:color="auto"/>
            <w:right w:val="none" w:sz="0" w:space="0" w:color="auto"/>
          </w:divBdr>
          <w:divsChild>
            <w:div w:id="490340464">
              <w:marLeft w:val="0"/>
              <w:marRight w:val="0"/>
              <w:marTop w:val="0"/>
              <w:marBottom w:val="0"/>
              <w:divBdr>
                <w:top w:val="none" w:sz="0" w:space="0" w:color="auto"/>
                <w:left w:val="none" w:sz="0" w:space="0" w:color="auto"/>
                <w:bottom w:val="none" w:sz="0" w:space="0" w:color="auto"/>
                <w:right w:val="none" w:sz="0" w:space="0" w:color="auto"/>
              </w:divBdr>
            </w:div>
          </w:divsChild>
        </w:div>
        <w:div w:id="300965572">
          <w:marLeft w:val="0"/>
          <w:marRight w:val="0"/>
          <w:marTop w:val="0"/>
          <w:marBottom w:val="0"/>
          <w:divBdr>
            <w:top w:val="none" w:sz="0" w:space="0" w:color="auto"/>
            <w:left w:val="none" w:sz="0" w:space="0" w:color="auto"/>
            <w:bottom w:val="none" w:sz="0" w:space="0" w:color="auto"/>
            <w:right w:val="none" w:sz="0" w:space="0" w:color="auto"/>
          </w:divBdr>
          <w:divsChild>
            <w:div w:id="644504940">
              <w:marLeft w:val="0"/>
              <w:marRight w:val="0"/>
              <w:marTop w:val="0"/>
              <w:marBottom w:val="0"/>
              <w:divBdr>
                <w:top w:val="none" w:sz="0" w:space="0" w:color="auto"/>
                <w:left w:val="none" w:sz="0" w:space="0" w:color="auto"/>
                <w:bottom w:val="none" w:sz="0" w:space="0" w:color="auto"/>
                <w:right w:val="none" w:sz="0" w:space="0" w:color="auto"/>
              </w:divBdr>
            </w:div>
          </w:divsChild>
        </w:div>
        <w:div w:id="316422016">
          <w:marLeft w:val="0"/>
          <w:marRight w:val="0"/>
          <w:marTop w:val="0"/>
          <w:marBottom w:val="0"/>
          <w:divBdr>
            <w:top w:val="none" w:sz="0" w:space="0" w:color="auto"/>
            <w:left w:val="none" w:sz="0" w:space="0" w:color="auto"/>
            <w:bottom w:val="none" w:sz="0" w:space="0" w:color="auto"/>
            <w:right w:val="none" w:sz="0" w:space="0" w:color="auto"/>
          </w:divBdr>
          <w:divsChild>
            <w:div w:id="484980400">
              <w:marLeft w:val="0"/>
              <w:marRight w:val="0"/>
              <w:marTop w:val="0"/>
              <w:marBottom w:val="0"/>
              <w:divBdr>
                <w:top w:val="none" w:sz="0" w:space="0" w:color="auto"/>
                <w:left w:val="none" w:sz="0" w:space="0" w:color="auto"/>
                <w:bottom w:val="none" w:sz="0" w:space="0" w:color="auto"/>
                <w:right w:val="none" w:sz="0" w:space="0" w:color="auto"/>
              </w:divBdr>
            </w:div>
          </w:divsChild>
        </w:div>
        <w:div w:id="1961834154">
          <w:marLeft w:val="0"/>
          <w:marRight w:val="0"/>
          <w:marTop w:val="0"/>
          <w:marBottom w:val="0"/>
          <w:divBdr>
            <w:top w:val="none" w:sz="0" w:space="0" w:color="auto"/>
            <w:left w:val="none" w:sz="0" w:space="0" w:color="auto"/>
            <w:bottom w:val="none" w:sz="0" w:space="0" w:color="auto"/>
            <w:right w:val="none" w:sz="0" w:space="0" w:color="auto"/>
          </w:divBdr>
          <w:divsChild>
            <w:div w:id="131479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257183">
      <w:bodyDiv w:val="1"/>
      <w:marLeft w:val="0"/>
      <w:marRight w:val="0"/>
      <w:marTop w:val="0"/>
      <w:marBottom w:val="0"/>
      <w:divBdr>
        <w:top w:val="none" w:sz="0" w:space="0" w:color="auto"/>
        <w:left w:val="none" w:sz="0" w:space="0" w:color="auto"/>
        <w:bottom w:val="none" w:sz="0" w:space="0" w:color="auto"/>
        <w:right w:val="none" w:sz="0" w:space="0" w:color="auto"/>
      </w:divBdr>
    </w:div>
    <w:div w:id="873228133">
      <w:bodyDiv w:val="1"/>
      <w:marLeft w:val="0"/>
      <w:marRight w:val="0"/>
      <w:marTop w:val="0"/>
      <w:marBottom w:val="0"/>
      <w:divBdr>
        <w:top w:val="none" w:sz="0" w:space="0" w:color="auto"/>
        <w:left w:val="none" w:sz="0" w:space="0" w:color="auto"/>
        <w:bottom w:val="none" w:sz="0" w:space="0" w:color="auto"/>
        <w:right w:val="none" w:sz="0" w:space="0" w:color="auto"/>
      </w:divBdr>
    </w:div>
    <w:div w:id="995954435">
      <w:bodyDiv w:val="1"/>
      <w:marLeft w:val="0"/>
      <w:marRight w:val="0"/>
      <w:marTop w:val="0"/>
      <w:marBottom w:val="0"/>
      <w:divBdr>
        <w:top w:val="none" w:sz="0" w:space="0" w:color="auto"/>
        <w:left w:val="none" w:sz="0" w:space="0" w:color="auto"/>
        <w:bottom w:val="none" w:sz="0" w:space="0" w:color="auto"/>
        <w:right w:val="none" w:sz="0" w:space="0" w:color="auto"/>
      </w:divBdr>
    </w:div>
    <w:div w:id="1283271830">
      <w:bodyDiv w:val="1"/>
      <w:marLeft w:val="0"/>
      <w:marRight w:val="0"/>
      <w:marTop w:val="0"/>
      <w:marBottom w:val="0"/>
      <w:divBdr>
        <w:top w:val="none" w:sz="0" w:space="0" w:color="auto"/>
        <w:left w:val="none" w:sz="0" w:space="0" w:color="auto"/>
        <w:bottom w:val="none" w:sz="0" w:space="0" w:color="auto"/>
        <w:right w:val="none" w:sz="0" w:space="0" w:color="auto"/>
      </w:divBdr>
      <w:divsChild>
        <w:div w:id="1127627353">
          <w:marLeft w:val="0"/>
          <w:marRight w:val="0"/>
          <w:marTop w:val="0"/>
          <w:marBottom w:val="0"/>
          <w:divBdr>
            <w:top w:val="none" w:sz="0" w:space="0" w:color="auto"/>
            <w:left w:val="none" w:sz="0" w:space="0" w:color="auto"/>
            <w:bottom w:val="none" w:sz="0" w:space="0" w:color="auto"/>
            <w:right w:val="none" w:sz="0" w:space="0" w:color="auto"/>
          </w:divBdr>
        </w:div>
        <w:div w:id="670454188">
          <w:marLeft w:val="0"/>
          <w:marRight w:val="0"/>
          <w:marTop w:val="0"/>
          <w:marBottom w:val="0"/>
          <w:divBdr>
            <w:top w:val="none" w:sz="0" w:space="0" w:color="auto"/>
            <w:left w:val="none" w:sz="0" w:space="0" w:color="auto"/>
            <w:bottom w:val="none" w:sz="0" w:space="0" w:color="auto"/>
            <w:right w:val="none" w:sz="0" w:space="0" w:color="auto"/>
          </w:divBdr>
        </w:div>
        <w:div w:id="1253275802">
          <w:marLeft w:val="0"/>
          <w:marRight w:val="0"/>
          <w:marTop w:val="0"/>
          <w:marBottom w:val="0"/>
          <w:divBdr>
            <w:top w:val="none" w:sz="0" w:space="0" w:color="auto"/>
            <w:left w:val="none" w:sz="0" w:space="0" w:color="auto"/>
            <w:bottom w:val="none" w:sz="0" w:space="0" w:color="auto"/>
            <w:right w:val="none" w:sz="0" w:space="0" w:color="auto"/>
          </w:divBdr>
        </w:div>
      </w:divsChild>
    </w:div>
    <w:div w:id="1721436778">
      <w:bodyDiv w:val="1"/>
      <w:marLeft w:val="0"/>
      <w:marRight w:val="0"/>
      <w:marTop w:val="0"/>
      <w:marBottom w:val="0"/>
      <w:divBdr>
        <w:top w:val="none" w:sz="0" w:space="0" w:color="auto"/>
        <w:left w:val="none" w:sz="0" w:space="0" w:color="auto"/>
        <w:bottom w:val="none" w:sz="0" w:space="0" w:color="auto"/>
        <w:right w:val="none" w:sz="0" w:space="0" w:color="auto"/>
      </w:divBdr>
      <w:divsChild>
        <w:div w:id="1663240680">
          <w:marLeft w:val="0"/>
          <w:marRight w:val="0"/>
          <w:marTop w:val="0"/>
          <w:marBottom w:val="0"/>
          <w:divBdr>
            <w:top w:val="none" w:sz="0" w:space="0" w:color="auto"/>
            <w:left w:val="none" w:sz="0" w:space="0" w:color="auto"/>
            <w:bottom w:val="none" w:sz="0" w:space="0" w:color="auto"/>
            <w:right w:val="none" w:sz="0" w:space="0" w:color="auto"/>
          </w:divBdr>
        </w:div>
        <w:div w:id="1400860246">
          <w:marLeft w:val="0"/>
          <w:marRight w:val="0"/>
          <w:marTop w:val="0"/>
          <w:marBottom w:val="0"/>
          <w:divBdr>
            <w:top w:val="none" w:sz="0" w:space="0" w:color="auto"/>
            <w:left w:val="none" w:sz="0" w:space="0" w:color="auto"/>
            <w:bottom w:val="none" w:sz="0" w:space="0" w:color="auto"/>
            <w:right w:val="none" w:sz="0" w:space="0" w:color="auto"/>
          </w:divBdr>
        </w:div>
        <w:div w:id="948439604">
          <w:marLeft w:val="0"/>
          <w:marRight w:val="0"/>
          <w:marTop w:val="0"/>
          <w:marBottom w:val="0"/>
          <w:divBdr>
            <w:top w:val="none" w:sz="0" w:space="0" w:color="auto"/>
            <w:left w:val="none" w:sz="0" w:space="0" w:color="auto"/>
            <w:bottom w:val="none" w:sz="0" w:space="0" w:color="auto"/>
            <w:right w:val="none" w:sz="0" w:space="0" w:color="auto"/>
          </w:divBdr>
        </w:div>
      </w:divsChild>
    </w:div>
    <w:div w:id="1876580747">
      <w:bodyDiv w:val="1"/>
      <w:marLeft w:val="0"/>
      <w:marRight w:val="0"/>
      <w:marTop w:val="0"/>
      <w:marBottom w:val="0"/>
      <w:divBdr>
        <w:top w:val="none" w:sz="0" w:space="0" w:color="auto"/>
        <w:left w:val="none" w:sz="0" w:space="0" w:color="auto"/>
        <w:bottom w:val="none" w:sz="0" w:space="0" w:color="auto"/>
        <w:right w:val="none" w:sz="0" w:space="0" w:color="auto"/>
      </w:divBdr>
    </w:div>
    <w:div w:id="204520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2279</Words>
  <Characters>12993</Characters>
  <Application>Microsoft Office Word</Application>
  <DocSecurity>0</DocSecurity>
  <Lines>108</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dc:description/>
  <cp:lastModifiedBy>Lina Graževičienė</cp:lastModifiedBy>
  <cp:revision>2</cp:revision>
  <dcterms:created xsi:type="dcterms:W3CDTF">2026-03-01T17:38:00Z</dcterms:created>
  <dcterms:modified xsi:type="dcterms:W3CDTF">2026-03-01T17:38:00Z</dcterms:modified>
</cp:coreProperties>
</file>